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09E6C1F1" w:rsidR="00E90E49" w:rsidRPr="00CE0424" w:rsidRDefault="00E90E49" w:rsidP="00B22077">
      <w:pPr>
        <w:pStyle w:val="3GPPHeader"/>
        <w:rPr>
          <w:sz w:val="32"/>
          <w:szCs w:val="32"/>
          <w:highlight w:val="yellow"/>
        </w:rPr>
      </w:pPr>
      <w:r w:rsidRPr="00CE0424">
        <w:t>3GPP TSG-RAN WG</w:t>
      </w:r>
      <w:r w:rsidR="008F1C4E">
        <w:t>1</w:t>
      </w:r>
      <w:r w:rsidRPr="00CE0424">
        <w:t xml:space="preserve"> </w:t>
      </w:r>
      <w:r w:rsidR="008F1C4E">
        <w:t xml:space="preserve">Meeting </w:t>
      </w:r>
      <w:r w:rsidR="00E54166" w:rsidRPr="00E54166">
        <w:t>#109-e</w:t>
      </w:r>
      <w:r w:rsidRPr="00CE0424">
        <w:tab/>
      </w:r>
      <w:r w:rsidR="00091557" w:rsidRPr="00CE0424">
        <w:rPr>
          <w:sz w:val="32"/>
          <w:szCs w:val="32"/>
        </w:rPr>
        <w:t>R</w:t>
      </w:r>
      <w:r w:rsidR="008F1C4E">
        <w:rPr>
          <w:sz w:val="32"/>
          <w:szCs w:val="32"/>
        </w:rPr>
        <w:t>1</w:t>
      </w:r>
      <w:r w:rsidR="00091557" w:rsidRPr="00CE0424">
        <w:rPr>
          <w:sz w:val="32"/>
          <w:szCs w:val="32"/>
        </w:rPr>
        <w:t>-</w:t>
      </w:r>
      <w:r w:rsidR="00E54166" w:rsidRPr="00E54166">
        <w:t xml:space="preserve"> </w:t>
      </w:r>
      <w:r w:rsidR="00E54166" w:rsidRPr="00E54166">
        <w:rPr>
          <w:sz w:val="32"/>
          <w:szCs w:val="32"/>
        </w:rPr>
        <w:t>220</w:t>
      </w:r>
      <w:r w:rsidR="00A21E7D">
        <w:rPr>
          <w:sz w:val="32"/>
          <w:szCs w:val="32"/>
        </w:rPr>
        <w:t>4889</w:t>
      </w:r>
    </w:p>
    <w:p w14:paraId="1F4608B5" w14:textId="2B73AE37" w:rsidR="00E90E49" w:rsidRPr="00CE0424" w:rsidRDefault="00E54166" w:rsidP="00B22077">
      <w:pPr>
        <w:pStyle w:val="3GPPHeader"/>
      </w:pPr>
      <w:r w:rsidRPr="00E54166">
        <w:t>e-Meeting, May 9th – 20th, 2022</w:t>
      </w:r>
    </w:p>
    <w:p w14:paraId="5CC8B96E" w14:textId="7BE5631F" w:rsidR="00E90E49" w:rsidRPr="008F1C4E" w:rsidRDefault="00E90E49" w:rsidP="00BB5AB6">
      <w:pPr>
        <w:pStyle w:val="3GPPHeader"/>
        <w:rPr>
          <w:lang w:val="sv-FI"/>
        </w:rPr>
      </w:pPr>
      <w:r w:rsidRPr="008F1C4E">
        <w:rPr>
          <w:lang w:val="sv-FI"/>
        </w:rPr>
        <w:t>Agenda Item:</w:t>
      </w:r>
      <w:r w:rsidRPr="008F1C4E">
        <w:rPr>
          <w:lang w:val="sv-FI"/>
        </w:rPr>
        <w:tab/>
      </w:r>
      <w:r w:rsidR="00A21E7D">
        <w:rPr>
          <w:lang w:val="sv-FI"/>
        </w:rPr>
        <w:t>9.10.2</w:t>
      </w:r>
    </w:p>
    <w:p w14:paraId="1B7E9B36" w14:textId="77777777" w:rsidR="00E90E49" w:rsidRPr="00CE0424" w:rsidRDefault="003D3C45" w:rsidP="00BB5AB6">
      <w:pPr>
        <w:pStyle w:val="3GPPHeader"/>
      </w:pPr>
      <w:r>
        <w:t>Source:</w:t>
      </w:r>
      <w:r w:rsidR="00E90E49" w:rsidRPr="00CE0424">
        <w:tab/>
      </w:r>
      <w:r w:rsidR="00F64C2B" w:rsidRPr="00CE0424">
        <w:t>Ericsson</w:t>
      </w:r>
    </w:p>
    <w:p w14:paraId="63152FD2" w14:textId="56B285E9" w:rsidR="00E90E49" w:rsidRPr="00CE0424" w:rsidRDefault="003D3C45" w:rsidP="00BB5AB6">
      <w:pPr>
        <w:pStyle w:val="3GPPHeader"/>
      </w:pPr>
      <w:r>
        <w:t>Title:</w:t>
      </w:r>
      <w:r w:rsidR="00E90E49" w:rsidRPr="00CE0424">
        <w:tab/>
      </w:r>
      <w:r w:rsidR="0058381C">
        <w:t>Multi-carrier UL Tx switching</w:t>
      </w:r>
    </w:p>
    <w:p w14:paraId="1155B603" w14:textId="1A1954D0" w:rsidR="00E90E49" w:rsidRPr="002F79BB" w:rsidRDefault="00E90E49" w:rsidP="00BB5AB6">
      <w:pPr>
        <w:pStyle w:val="3GPPHeader"/>
      </w:pPr>
      <w:r w:rsidRPr="00CE0424">
        <w:t>Document for:</w:t>
      </w:r>
      <w:r w:rsidRPr="00CE0424">
        <w:tab/>
      </w:r>
      <w:r w:rsidRPr="00E54166">
        <w:t>Discussion, Decision</w:t>
      </w:r>
    </w:p>
    <w:p w14:paraId="203458E0" w14:textId="60206F55" w:rsidR="00E90E49" w:rsidRPr="00CE0424" w:rsidRDefault="00E90E49" w:rsidP="002550D1">
      <w:pPr>
        <w:pStyle w:val="Heading1"/>
      </w:pPr>
      <w:r w:rsidRPr="00CE0424">
        <w:t>Introduction</w:t>
      </w:r>
    </w:p>
    <w:p w14:paraId="5F56165A" w14:textId="154B1DB1" w:rsidR="00E441F1" w:rsidRPr="006527CC" w:rsidRDefault="00E441F1" w:rsidP="00BB5AB6">
      <w:pPr>
        <w:pStyle w:val="BodyText"/>
        <w:rPr>
          <w:rFonts w:ascii="Times New Roman" w:hAnsi="Times New Roman"/>
        </w:rPr>
      </w:pPr>
      <w:r w:rsidRPr="006527CC">
        <w:rPr>
          <w:rFonts w:ascii="Times New Roman" w:hAnsi="Times New Roman"/>
        </w:rPr>
        <w:t>In RAN#94, it was agreed to start a Rel-18 WI on multi-carrier enhancements with the following objective</w:t>
      </w:r>
      <w:r w:rsidR="00DE5583">
        <w:rPr>
          <w:rFonts w:ascii="Times New Roman" w:hAnsi="Times New Roman"/>
        </w:rPr>
        <w:t xml:space="preserve"> on enhancements of UL Tx switching</w:t>
      </w:r>
      <w:r w:rsidR="002F79BB" w:rsidRPr="006527CC">
        <w:rPr>
          <w:rFonts w:ascii="Times New Roman" w:hAnsi="Times New Roman"/>
        </w:rPr>
        <w:t xml:space="preserve"> </w:t>
      </w:r>
      <w:r w:rsidR="0088754B" w:rsidRPr="006527CC">
        <w:rPr>
          <w:rFonts w:ascii="Times New Roman" w:hAnsi="Times New Roman"/>
        </w:rPr>
        <w:fldChar w:fldCharType="begin"/>
      </w:r>
      <w:r w:rsidR="0088754B" w:rsidRPr="006527CC">
        <w:rPr>
          <w:rFonts w:ascii="Times New Roman" w:hAnsi="Times New Roman"/>
        </w:rPr>
        <w:instrText xml:space="preserve"> REF _Ref102085757 \n \h </w:instrText>
      </w:r>
      <w:r w:rsidR="0080461F">
        <w:rPr>
          <w:rFonts w:ascii="Times New Roman" w:hAnsi="Times New Roman"/>
        </w:rPr>
        <w:instrText xml:space="preserve"> \* MERGEFORMAT </w:instrText>
      </w:r>
      <w:r w:rsidR="0088754B" w:rsidRPr="006527CC">
        <w:rPr>
          <w:rFonts w:ascii="Times New Roman" w:hAnsi="Times New Roman"/>
        </w:rPr>
      </w:r>
      <w:r w:rsidR="0088754B" w:rsidRPr="006527CC">
        <w:rPr>
          <w:rFonts w:ascii="Times New Roman" w:hAnsi="Times New Roman"/>
        </w:rPr>
        <w:fldChar w:fldCharType="separate"/>
      </w:r>
      <w:r w:rsidR="00513B66">
        <w:rPr>
          <w:rFonts w:ascii="Times New Roman" w:hAnsi="Times New Roman"/>
        </w:rPr>
        <w:t>[1]</w:t>
      </w:r>
      <w:r w:rsidR="0088754B" w:rsidRPr="006527CC">
        <w:rPr>
          <w:rFonts w:ascii="Times New Roman" w:hAnsi="Times New Roman"/>
        </w:rPr>
        <w:fldChar w:fldCharType="end"/>
      </w:r>
      <w:r w:rsidR="00896EE0" w:rsidRPr="006527CC">
        <w:rPr>
          <w:rFonts w:ascii="Times New Roman" w:hAnsi="Times New Roman"/>
        </w:rPr>
        <w:t>:</w:t>
      </w:r>
    </w:p>
    <w:tbl>
      <w:tblPr>
        <w:tblStyle w:val="TableGrid"/>
        <w:tblW w:w="0" w:type="auto"/>
        <w:tblInd w:w="421" w:type="dxa"/>
        <w:tblLook w:val="04A0" w:firstRow="1" w:lastRow="0" w:firstColumn="1" w:lastColumn="0" w:noHBand="0" w:noVBand="1"/>
      </w:tblPr>
      <w:tblGrid>
        <w:gridCol w:w="8929"/>
      </w:tblGrid>
      <w:tr w:rsidR="00EE3A68" w:rsidRPr="00B35DDD" w14:paraId="01E69C1E" w14:textId="77777777" w:rsidTr="00162E45">
        <w:tc>
          <w:tcPr>
            <w:tcW w:w="9541" w:type="dxa"/>
          </w:tcPr>
          <w:p w14:paraId="2B75CC69" w14:textId="77777777" w:rsidR="00EE3A68" w:rsidRPr="006527CC" w:rsidRDefault="00EE3A68" w:rsidP="006527CC">
            <w:pPr>
              <w:rPr>
                <w:sz w:val="20"/>
                <w:szCs w:val="20"/>
              </w:rPr>
            </w:pPr>
            <w:r w:rsidRPr="00DE5583">
              <w:rPr>
                <w:rStyle w:val="Emphasis"/>
                <w:i w:val="0"/>
                <w:iCs w:val="0"/>
                <w:sz w:val="20"/>
                <w:szCs w:val="20"/>
              </w:rPr>
              <w:t xml:space="preserve">2. </w:t>
            </w:r>
            <w:r w:rsidRPr="00DE5583">
              <w:rPr>
                <w:sz w:val="20"/>
                <w:szCs w:val="20"/>
              </w:rPr>
              <w:t>Study and if necessary specify following enhancements for multi-carrier UL operation [RAN1, RAN2, RAN4]</w:t>
            </w:r>
          </w:p>
          <w:p w14:paraId="612FB1FB" w14:textId="77777777" w:rsidR="00EE3A68" w:rsidRPr="006527CC" w:rsidRDefault="00EE3A68" w:rsidP="006527CC">
            <w:pPr>
              <w:pStyle w:val="ListParagraph"/>
              <w:numPr>
                <w:ilvl w:val="0"/>
                <w:numId w:val="41"/>
              </w:numPr>
              <w:rPr>
                <w:rFonts w:ascii="Times New Roman" w:hAnsi="Times New Roman"/>
                <w:sz w:val="20"/>
                <w:szCs w:val="20"/>
                <w:lang w:val="de-DE"/>
              </w:rPr>
            </w:pPr>
            <w:r w:rsidRPr="006527CC">
              <w:rPr>
                <w:rFonts w:ascii="Times New Roman" w:hAnsi="Times New Roman"/>
                <w:sz w:val="20"/>
                <w:szCs w:val="20"/>
                <w:lang w:val="de-DE"/>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DCBE237" w14:textId="77777777" w:rsidR="00EE3A68" w:rsidRPr="006527CC" w:rsidRDefault="00EE3A68" w:rsidP="006527CC">
            <w:pPr>
              <w:pStyle w:val="ListParagraph"/>
              <w:numPr>
                <w:ilvl w:val="1"/>
                <w:numId w:val="41"/>
              </w:numPr>
              <w:rPr>
                <w:rFonts w:ascii="Times New Roman" w:hAnsi="Times New Roman"/>
                <w:sz w:val="20"/>
                <w:szCs w:val="20"/>
                <w:lang w:val="de-DE"/>
              </w:rPr>
            </w:pPr>
            <w:r w:rsidRPr="006527CC">
              <w:rPr>
                <w:rFonts w:ascii="Times New Roman" w:hAnsi="Times New Roman"/>
                <w:sz w:val="20"/>
                <w:szCs w:val="20"/>
                <w:lang w:val="de-DE"/>
              </w:rPr>
              <w:t>UE capability and RRC configuration related signalling (RAN2)</w:t>
            </w:r>
          </w:p>
          <w:p w14:paraId="11B257BD" w14:textId="77777777" w:rsidR="00EE3A68" w:rsidRPr="006527CC" w:rsidRDefault="00EE3A68" w:rsidP="006527CC">
            <w:pPr>
              <w:pStyle w:val="ListParagraph"/>
              <w:numPr>
                <w:ilvl w:val="1"/>
                <w:numId w:val="41"/>
              </w:numPr>
              <w:rPr>
                <w:rFonts w:ascii="Times New Roman" w:hAnsi="Times New Roman"/>
                <w:sz w:val="20"/>
                <w:szCs w:val="20"/>
                <w:lang w:val="de-DE"/>
              </w:rPr>
            </w:pPr>
            <w:r w:rsidRPr="006527CC">
              <w:rPr>
                <w:rFonts w:ascii="Times New Roman" w:hAnsi="Times New Roman"/>
                <w:sz w:val="20"/>
                <w:szCs w:val="20"/>
                <w:lang w:val="de-DE"/>
              </w:rPr>
              <w:t>Note: strive for RAN1/2 design agnostic with the number of bands, i.e., common design between 3 and 4 bands</w:t>
            </w:r>
          </w:p>
          <w:p w14:paraId="01DC959A" w14:textId="77777777" w:rsidR="00EE3A68" w:rsidRPr="006527CC" w:rsidRDefault="00EE3A68" w:rsidP="006527CC">
            <w:pPr>
              <w:pStyle w:val="ListParagraph"/>
              <w:numPr>
                <w:ilvl w:val="1"/>
                <w:numId w:val="41"/>
              </w:numPr>
              <w:rPr>
                <w:rFonts w:ascii="Times New Roman" w:hAnsi="Times New Roman"/>
                <w:sz w:val="20"/>
                <w:szCs w:val="20"/>
                <w:lang w:val="de-DE"/>
              </w:rPr>
            </w:pPr>
            <w:r w:rsidRPr="006527CC">
              <w:rPr>
                <w:rFonts w:ascii="Times New Roman" w:hAnsi="Times New Roman"/>
                <w:sz w:val="20"/>
                <w:szCs w:val="20"/>
                <w:lang w:val="de-DE"/>
              </w:rPr>
              <w:t>Note: no additional TAG is introduced for UL transmission on a carrier without corresponding DL carrier</w:t>
            </w:r>
          </w:p>
          <w:p w14:paraId="0663E14F" w14:textId="77777777" w:rsidR="00EE3A68" w:rsidRPr="006527CC" w:rsidRDefault="00EE3A68" w:rsidP="006527CC">
            <w:pPr>
              <w:pStyle w:val="ListParagraph"/>
              <w:numPr>
                <w:ilvl w:val="1"/>
                <w:numId w:val="41"/>
              </w:numPr>
              <w:rPr>
                <w:rFonts w:ascii="Times New Roman" w:hAnsi="Times New Roman"/>
                <w:sz w:val="20"/>
                <w:szCs w:val="20"/>
                <w:lang w:val="de-DE"/>
              </w:rPr>
            </w:pPr>
            <w:r w:rsidRPr="006527CC">
              <w:rPr>
                <w:rFonts w:ascii="Times New Roman" w:hAnsi="Times New Roman"/>
                <w:sz w:val="20"/>
                <w:szCs w:val="20"/>
                <w:lang w:val="de-DE"/>
              </w:rPr>
              <w:t>Note: this objective does not target to extend the SUL framework to support more than 1 SUL for 1 NUL</w:t>
            </w:r>
          </w:p>
          <w:p w14:paraId="40C73532" w14:textId="77777777" w:rsidR="00EE3A68" w:rsidRPr="006527CC" w:rsidRDefault="00EE3A68" w:rsidP="006527CC">
            <w:pPr>
              <w:pStyle w:val="ListParagraph"/>
              <w:numPr>
                <w:ilvl w:val="0"/>
                <w:numId w:val="41"/>
              </w:numPr>
              <w:rPr>
                <w:rFonts w:ascii="Times New Roman" w:hAnsi="Times New Roman"/>
                <w:sz w:val="20"/>
                <w:szCs w:val="20"/>
                <w:lang w:val="de-DE"/>
              </w:rPr>
            </w:pPr>
            <w:r w:rsidRPr="006527CC">
              <w:rPr>
                <w:rFonts w:ascii="Times New Roman" w:hAnsi="Times New Roman"/>
                <w:sz w:val="20"/>
                <w:szCs w:val="20"/>
                <w:lang w:val="de-DE"/>
              </w:rPr>
              <w:t>Switching time and other RF aspects, and RRM requirements for above UL Tx switching schemes across up to 3 or 4 bands (RAN4)</w:t>
            </w:r>
          </w:p>
          <w:p w14:paraId="7A03E149" w14:textId="58F9F9B7" w:rsidR="00EE3A68" w:rsidRPr="006527CC" w:rsidRDefault="00EE3A68" w:rsidP="006527CC">
            <w:pPr>
              <w:pStyle w:val="ListParagraph"/>
              <w:numPr>
                <w:ilvl w:val="1"/>
                <w:numId w:val="41"/>
              </w:numPr>
              <w:rPr>
                <w:lang w:val="de-DE"/>
              </w:rPr>
            </w:pPr>
            <w:r w:rsidRPr="006527CC">
              <w:rPr>
                <w:rFonts w:ascii="Times New Roman" w:hAnsi="Times New Roman"/>
                <w:sz w:val="20"/>
                <w:szCs w:val="20"/>
                <w:lang w:val="de-DE"/>
              </w:rPr>
              <w:t>Note: Prioritize UL Tx switching across up to 3 bands is to be addressed first and then that for up to 4 bands can also be addressed</w:t>
            </w:r>
          </w:p>
        </w:tc>
      </w:tr>
    </w:tbl>
    <w:p w14:paraId="26BB8668" w14:textId="77777777" w:rsidR="002B7365" w:rsidRDefault="002B7365" w:rsidP="006527CC">
      <w:pPr>
        <w:pStyle w:val="BodyText"/>
      </w:pPr>
    </w:p>
    <w:p w14:paraId="14D8EC9A" w14:textId="3A068225" w:rsidR="002B7365" w:rsidRPr="006527CC" w:rsidRDefault="00E441F1" w:rsidP="005410BB">
      <w:pPr>
        <w:pStyle w:val="BodyText"/>
        <w:rPr>
          <w:rFonts w:ascii="Times New Roman" w:hAnsi="Times New Roman"/>
        </w:rPr>
      </w:pPr>
      <w:r w:rsidRPr="006527CC">
        <w:rPr>
          <w:rFonts w:ascii="Times New Roman" w:hAnsi="Times New Roman"/>
        </w:rPr>
        <w:t>In this paper, we discuss our</w:t>
      </w:r>
      <w:r w:rsidR="006C37E3" w:rsidRPr="006527CC">
        <w:rPr>
          <w:rFonts w:ascii="Times New Roman" w:hAnsi="Times New Roman"/>
        </w:rPr>
        <w:t xml:space="preserve"> view regarding the second objective that focuses on the </w:t>
      </w:r>
      <w:r w:rsidR="0013239E" w:rsidRPr="006527CC">
        <w:rPr>
          <w:rFonts w:ascii="Times New Roman" w:hAnsi="Times New Roman"/>
        </w:rPr>
        <w:t xml:space="preserve">potential enhancements for </w:t>
      </w:r>
      <w:r w:rsidR="006C37E3" w:rsidRPr="006527CC">
        <w:rPr>
          <w:rFonts w:ascii="Times New Roman" w:hAnsi="Times New Roman"/>
        </w:rPr>
        <w:t xml:space="preserve">UL Tx </w:t>
      </w:r>
      <w:r w:rsidR="0013239E" w:rsidRPr="006527CC">
        <w:rPr>
          <w:rFonts w:ascii="Times New Roman" w:hAnsi="Times New Roman"/>
        </w:rPr>
        <w:t>switching operation.</w:t>
      </w:r>
    </w:p>
    <w:p w14:paraId="6F368817" w14:textId="02DA03DA" w:rsidR="004000E8" w:rsidRDefault="004000E8" w:rsidP="00CE0424">
      <w:pPr>
        <w:pStyle w:val="Heading1"/>
      </w:pPr>
      <w:bookmarkStart w:id="0" w:name="_Ref178064866"/>
      <w:r w:rsidRPr="00CE0424">
        <w:t>Discussion</w:t>
      </w:r>
      <w:bookmarkEnd w:id="0"/>
    </w:p>
    <w:p w14:paraId="4CA129A2" w14:textId="425FADD9" w:rsidR="00BF09F8" w:rsidRDefault="0035589F" w:rsidP="006527CC">
      <w:r w:rsidRPr="003169D6">
        <w:rPr>
          <w:lang w:val="en-US"/>
        </w:rPr>
        <w:t>TX switching was proposed originally for two carriers, SUL in one band and TDD transmissions using two TX connectors in another band for devices only supporting 2TX chains, but subsequently also included EN-DC and UL CA. For all these cases the carriers are assumed to be co</w:t>
      </w:r>
      <w:r w:rsidR="00D06A18">
        <w:rPr>
          <w:lang w:val="en-US"/>
        </w:rPr>
        <w:t>-</w:t>
      </w:r>
      <w:r w:rsidRPr="003169D6">
        <w:rPr>
          <w:lang w:val="en-US"/>
        </w:rPr>
        <w:t xml:space="preserve">located belonging to the same TAG. </w:t>
      </w:r>
      <w:r w:rsidR="00601B2E" w:rsidRPr="003169D6">
        <w:t xml:space="preserve">Two cases for UL switching were supported in Rel-16 </w:t>
      </w:r>
      <w:r w:rsidR="00AC59A8" w:rsidRPr="003169D6">
        <w:t xml:space="preserve">with an extension to three cases in </w:t>
      </w:r>
      <w:r w:rsidR="00BF09F8" w:rsidRPr="003169D6">
        <w:t xml:space="preserve">Rel-17. </w:t>
      </w:r>
      <w:r w:rsidR="008C1C00">
        <w:t>More information on the corresponding scenarios is provided in Appendix.</w:t>
      </w:r>
    </w:p>
    <w:p w14:paraId="0481AC46" w14:textId="4DE4932D" w:rsidR="002A5E35" w:rsidRDefault="00BF09F8" w:rsidP="006527CC">
      <w:pPr>
        <w:pStyle w:val="Caption"/>
        <w:jc w:val="center"/>
      </w:pPr>
      <w:r>
        <w:t xml:space="preserve">Table </w:t>
      </w:r>
      <w:r w:rsidR="00FF1AFB">
        <w:fldChar w:fldCharType="begin"/>
      </w:r>
      <w:r w:rsidR="00FF1AFB">
        <w:instrText xml:space="preserve"> SEQ Table \* ARABIC </w:instrText>
      </w:r>
      <w:r w:rsidR="00FF1AFB">
        <w:fldChar w:fldCharType="separate"/>
      </w:r>
      <w:r w:rsidR="00513B66">
        <w:rPr>
          <w:noProof/>
        </w:rPr>
        <w:t>1</w:t>
      </w:r>
      <w:r w:rsidR="00FF1AFB">
        <w:rPr>
          <w:noProof/>
        </w:rPr>
        <w:fldChar w:fldCharType="end"/>
      </w:r>
      <w:r>
        <w:t>:</w:t>
      </w:r>
      <w:r w:rsidR="009B4DDF" w:rsidRPr="009B4DDF">
        <w:t xml:space="preserve"> </w:t>
      </w:r>
      <w:r w:rsidR="009B4DDF">
        <w:t>Rel-17 dynamic UL Tx switching cases</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F91C1C" w:rsidRPr="00DA478B" w14:paraId="2CB74351" w14:textId="77777777" w:rsidTr="008E64B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7B294" w14:textId="77777777" w:rsidR="00F91C1C" w:rsidRPr="00882CCF" w:rsidRDefault="00F91C1C" w:rsidP="006527CC">
            <w:pPr>
              <w:rPr>
                <w:lang w:eastAsia="en-US"/>
              </w:rPr>
            </w:pPr>
            <w:r w:rsidRPr="00882CCF">
              <w:rPr>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6A93DC" w14:textId="77777777" w:rsidR="00F91C1C" w:rsidRPr="00882CCF" w:rsidRDefault="00F91C1C" w:rsidP="006527CC">
            <w:pPr>
              <w:jc w:val="center"/>
              <w:rPr>
                <w:lang w:eastAsia="en-US"/>
              </w:rPr>
            </w:pPr>
            <w:r w:rsidRPr="00882CCF">
              <w:rPr>
                <w:lang w:eastAsia="en-US"/>
              </w:rPr>
              <w:t>Number of Tx chains (band A + band B)</w:t>
            </w:r>
          </w:p>
        </w:tc>
      </w:tr>
      <w:tr w:rsidR="00F91C1C" w:rsidRPr="00DA478B" w14:paraId="7AA3BE0B" w14:textId="77777777" w:rsidTr="008E64B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E546B" w14:textId="77777777" w:rsidR="00F91C1C" w:rsidRPr="00882CCF" w:rsidRDefault="00F91C1C" w:rsidP="00E24A49">
            <w:pPr>
              <w:rPr>
                <w:lang w:eastAsia="zh-CN"/>
              </w:rPr>
            </w:pPr>
            <w:r w:rsidRPr="00882CCF">
              <w:rPr>
                <w:lang w:eastAsia="zh-CN"/>
              </w:rPr>
              <w:lastRenderedPageBreak/>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9461F" w14:textId="77777777" w:rsidR="00F91C1C" w:rsidRPr="00882CCF" w:rsidRDefault="00F91C1C" w:rsidP="005410BB">
            <w:pPr>
              <w:jc w:val="center"/>
              <w:rPr>
                <w:lang w:eastAsia="zh-CN"/>
              </w:rPr>
            </w:pPr>
            <w:r w:rsidRPr="00882CCF">
              <w:rPr>
                <w:lang w:eastAsia="zh-CN"/>
              </w:rPr>
              <w:t>1T+1T</w:t>
            </w:r>
          </w:p>
        </w:tc>
      </w:tr>
      <w:tr w:rsidR="00F91C1C" w:rsidRPr="00DA478B" w14:paraId="59DC2D96" w14:textId="77777777" w:rsidTr="008E64B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BEA155" w14:textId="77777777" w:rsidR="00F91C1C" w:rsidRPr="00787291" w:rsidRDefault="00F91C1C" w:rsidP="00E24A49">
            <w:pPr>
              <w:rPr>
                <w:lang w:eastAsia="zh-CN"/>
              </w:rPr>
            </w:pPr>
            <w:r w:rsidRPr="0079429B">
              <w:rPr>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40251B" w14:textId="77777777" w:rsidR="00F91C1C" w:rsidRPr="0079429B" w:rsidRDefault="00F91C1C" w:rsidP="00E24A49">
            <w:pPr>
              <w:jc w:val="center"/>
              <w:rPr>
                <w:lang w:eastAsia="zh-CN"/>
              </w:rPr>
            </w:pPr>
            <w:r w:rsidRPr="006527CC">
              <w:rPr>
                <w:lang w:eastAsia="zh-CN"/>
              </w:rPr>
              <w:t>0T+2T</w:t>
            </w:r>
          </w:p>
        </w:tc>
      </w:tr>
      <w:tr w:rsidR="00F91C1C" w:rsidRPr="00DA478B" w14:paraId="5C96FC99" w14:textId="77777777" w:rsidTr="008E64B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774DB7" w14:textId="4B34D438" w:rsidR="00F91C1C" w:rsidRPr="006527CC" w:rsidRDefault="00F91C1C" w:rsidP="00E24A49">
            <w:pPr>
              <w:rPr>
                <w:lang w:eastAsia="zh-CN"/>
              </w:rPr>
            </w:pPr>
            <w:r w:rsidRPr="006527CC">
              <w:rPr>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ED5306" w14:textId="5589563D" w:rsidR="00F91C1C" w:rsidRPr="006527CC" w:rsidRDefault="00F91C1C" w:rsidP="00E24A49">
            <w:pPr>
              <w:jc w:val="center"/>
              <w:rPr>
                <w:lang w:eastAsia="zh-CN"/>
              </w:rPr>
            </w:pPr>
            <w:r w:rsidRPr="006527CC">
              <w:rPr>
                <w:lang w:eastAsia="zh-CN"/>
              </w:rPr>
              <w:t>2T+</w:t>
            </w:r>
            <w:r w:rsidR="00714805" w:rsidRPr="006527CC">
              <w:rPr>
                <w:lang w:eastAsia="zh-CN"/>
              </w:rPr>
              <w:t>0T</w:t>
            </w:r>
          </w:p>
        </w:tc>
      </w:tr>
    </w:tbl>
    <w:p w14:paraId="5A29478A" w14:textId="77777777" w:rsidR="00876F7E" w:rsidRDefault="00876F7E" w:rsidP="006527CC"/>
    <w:p w14:paraId="3B652462" w14:textId="52AB8A67" w:rsidR="00AD7F78" w:rsidRPr="006527CC" w:rsidRDefault="00876F7E" w:rsidP="005410BB">
      <w:pPr>
        <w:rPr>
          <w:lang w:val="en-US" w:eastAsia="en-GB"/>
        </w:rPr>
      </w:pPr>
      <w:r w:rsidRPr="005410BB">
        <w:t xml:space="preserve">Furthermore, </w:t>
      </w:r>
      <w:r w:rsidR="00180487" w:rsidRPr="005410BB">
        <w:rPr>
          <w:lang w:val="en-US" w:eastAsia="en-GB"/>
        </w:rPr>
        <w:t>two options</w:t>
      </w:r>
      <w:r w:rsidR="00650C8C" w:rsidRPr="008C411F">
        <w:rPr>
          <w:lang w:eastAsia="en-GB"/>
        </w:rPr>
        <w:t xml:space="preserve"> for dynamic UL Tx switching for inter-band UL CA</w:t>
      </w:r>
      <w:r w:rsidR="00180487" w:rsidRPr="008C411F">
        <w:rPr>
          <w:lang w:val="en-US" w:eastAsia="en-GB"/>
        </w:rPr>
        <w:t xml:space="preserve"> </w:t>
      </w:r>
      <w:r w:rsidR="001B741A" w:rsidRPr="008C411F">
        <w:rPr>
          <w:lang w:val="en-US" w:eastAsia="en-GB"/>
        </w:rPr>
        <w:t xml:space="preserve">for case 1 </w:t>
      </w:r>
      <w:r w:rsidR="00180487" w:rsidRPr="006527CC">
        <w:rPr>
          <w:lang w:val="en-US" w:eastAsia="en-GB"/>
        </w:rPr>
        <w:t>are supported</w:t>
      </w:r>
      <w:r w:rsidR="001B741A" w:rsidRPr="006527CC">
        <w:rPr>
          <w:lang w:val="en-US" w:eastAsia="en-GB"/>
        </w:rPr>
        <w:t>:</w:t>
      </w:r>
    </w:p>
    <w:p w14:paraId="05248507" w14:textId="5F85712D" w:rsidR="005B21F9" w:rsidRPr="006527CC" w:rsidRDefault="00AD7F78" w:rsidP="00E24A49">
      <w:pPr>
        <w:pStyle w:val="ListParagraph"/>
        <w:numPr>
          <w:ilvl w:val="0"/>
          <w:numId w:val="47"/>
        </w:numPr>
        <w:rPr>
          <w:rFonts w:ascii="Times New Roman" w:hAnsi="Times New Roman"/>
          <w:lang w:val="en-GB" w:eastAsia="ja-JP"/>
        </w:rPr>
      </w:pPr>
      <w:r w:rsidRPr="006527CC">
        <w:rPr>
          <w:rFonts w:ascii="Times New Roman" w:hAnsi="Times New Roman"/>
        </w:rPr>
        <w:t>Option 1</w:t>
      </w:r>
      <w:r w:rsidR="00142A06" w:rsidRPr="006527CC">
        <w:rPr>
          <w:rFonts w:ascii="Times New Roman" w:hAnsi="Times New Roman"/>
        </w:rPr>
        <w:t xml:space="preserve"> (</w:t>
      </w:r>
      <w:proofErr w:type="spellStart"/>
      <w:r w:rsidR="001B741A" w:rsidRPr="006527CC">
        <w:rPr>
          <w:rFonts w:ascii="Times New Roman" w:hAnsi="Times New Roman"/>
          <w:i/>
          <w:iCs/>
        </w:rPr>
        <w:t>uplinkTxSwitchingOption</w:t>
      </w:r>
      <w:proofErr w:type="spellEnd"/>
      <w:r w:rsidR="001B741A" w:rsidRPr="006527CC">
        <w:rPr>
          <w:rFonts w:ascii="Times New Roman" w:hAnsi="Times New Roman"/>
        </w:rPr>
        <w:t xml:space="preserve"> = </w:t>
      </w:r>
      <w:proofErr w:type="spellStart"/>
      <w:r w:rsidR="00650C8C" w:rsidRPr="006527CC">
        <w:rPr>
          <w:rFonts w:ascii="Times New Roman" w:hAnsi="Times New Roman"/>
          <w:i/>
          <w:iCs/>
        </w:rPr>
        <w:t>switchedUL</w:t>
      </w:r>
      <w:proofErr w:type="spellEnd"/>
      <w:r w:rsidR="00142A06" w:rsidRPr="006527CC">
        <w:rPr>
          <w:rFonts w:ascii="Times New Roman" w:hAnsi="Times New Roman"/>
          <w:i/>
          <w:iCs/>
        </w:rPr>
        <w:t>)</w:t>
      </w:r>
      <w:r w:rsidR="009102B0" w:rsidRPr="006527CC">
        <w:rPr>
          <w:rFonts w:ascii="Times New Roman" w:hAnsi="Times New Roman"/>
          <w:i/>
          <w:iCs/>
        </w:rPr>
        <w:t>:</w:t>
      </w:r>
      <w:r w:rsidR="005C610C" w:rsidRPr="006527CC">
        <w:rPr>
          <w:rFonts w:ascii="Times New Roman" w:hAnsi="Times New Roman"/>
          <w:i/>
          <w:iCs/>
        </w:rPr>
        <w:t xml:space="preserve"> </w:t>
      </w:r>
      <w:r w:rsidR="005B21F9" w:rsidRPr="006527CC">
        <w:rPr>
          <w:rFonts w:ascii="Times New Roman" w:hAnsi="Times New Roman"/>
        </w:rPr>
        <w:t xml:space="preserve">For case 1, </w:t>
      </w:r>
      <w:r w:rsidR="00F0735C" w:rsidRPr="006527CC">
        <w:rPr>
          <w:rFonts w:ascii="Times New Roman" w:hAnsi="Times New Roman"/>
        </w:rPr>
        <w:t>simultaneous</w:t>
      </w:r>
      <w:r w:rsidR="005C610C" w:rsidRPr="006527CC">
        <w:rPr>
          <w:rFonts w:ascii="Times New Roman" w:hAnsi="Times New Roman"/>
        </w:rPr>
        <w:t xml:space="preserve"> transmission</w:t>
      </w:r>
      <w:r w:rsidR="00F0735C" w:rsidRPr="006527CC">
        <w:rPr>
          <w:rFonts w:ascii="Times New Roman" w:hAnsi="Times New Roman"/>
        </w:rPr>
        <w:t xml:space="preserve"> on both carriers is not supported,</w:t>
      </w:r>
    </w:p>
    <w:p w14:paraId="3E70BB6F" w14:textId="13A09AAC" w:rsidR="00876F7E" w:rsidRPr="00E24A49" w:rsidRDefault="005B21F9" w:rsidP="00E24A49">
      <w:pPr>
        <w:pStyle w:val="ListParagraph"/>
        <w:numPr>
          <w:ilvl w:val="0"/>
          <w:numId w:val="47"/>
        </w:numPr>
        <w:rPr>
          <w:rFonts w:ascii="Times New Roman" w:hAnsi="Times New Roman"/>
          <w:lang w:val="en-GB" w:eastAsia="ja-JP"/>
        </w:rPr>
      </w:pPr>
      <w:r w:rsidRPr="006527CC">
        <w:rPr>
          <w:rFonts w:ascii="Times New Roman" w:hAnsi="Times New Roman"/>
        </w:rPr>
        <w:t>Option 2 (</w:t>
      </w:r>
      <w:proofErr w:type="spellStart"/>
      <w:r w:rsidR="001B741A" w:rsidRPr="006527CC">
        <w:rPr>
          <w:rFonts w:ascii="Times New Roman" w:hAnsi="Times New Roman"/>
          <w:i/>
          <w:iCs/>
        </w:rPr>
        <w:t>uplinkTxSwitchingOption</w:t>
      </w:r>
      <w:proofErr w:type="spellEnd"/>
      <w:r w:rsidR="001B741A" w:rsidRPr="006527CC">
        <w:rPr>
          <w:rFonts w:ascii="Times New Roman" w:hAnsi="Times New Roman"/>
        </w:rPr>
        <w:t xml:space="preserve"> = </w:t>
      </w:r>
      <w:r w:rsidRPr="006527CC">
        <w:rPr>
          <w:rFonts w:ascii="Times New Roman" w:hAnsi="Times New Roman"/>
        </w:rPr>
        <w:t xml:space="preserve">dual UL): </w:t>
      </w:r>
      <w:r w:rsidR="001B741A" w:rsidRPr="006527CC">
        <w:rPr>
          <w:rFonts w:ascii="Times New Roman" w:hAnsi="Times New Roman"/>
        </w:rPr>
        <w:t>For case 1, simultaneous transmission on both carriers is supported.</w:t>
      </w:r>
    </w:p>
    <w:p w14:paraId="135A70E9" w14:textId="77777777" w:rsidR="001B741A" w:rsidRPr="001B741A" w:rsidRDefault="001B741A" w:rsidP="006527CC">
      <w:pPr>
        <w:pStyle w:val="ListParagraph"/>
      </w:pPr>
    </w:p>
    <w:p w14:paraId="605CF452" w14:textId="1FFA879F" w:rsidR="007E3754" w:rsidRPr="00B35DDD" w:rsidRDefault="003C03C9" w:rsidP="006527CC">
      <w:r>
        <w:t>In the following</w:t>
      </w:r>
      <w:r w:rsidR="007E3754">
        <w:t>, first</w:t>
      </w:r>
      <w:r>
        <w:t xml:space="preserve"> we </w:t>
      </w:r>
      <w:r w:rsidR="00C95292">
        <w:t xml:space="preserve">start the discussion by </w:t>
      </w:r>
      <w:r>
        <w:t>shar</w:t>
      </w:r>
      <w:r w:rsidR="00C95292">
        <w:t>ing</w:t>
      </w:r>
      <w:r>
        <w:t xml:space="preserve"> our view on the extension of </w:t>
      </w:r>
      <w:r w:rsidR="008272D0">
        <w:t>UL Tx switching for multiple</w:t>
      </w:r>
      <w:r w:rsidR="005304E7">
        <w:t>-TAG</w:t>
      </w:r>
      <w:r w:rsidR="008272D0">
        <w:t xml:space="preserve"> in case of UL CA</w:t>
      </w:r>
      <w:r w:rsidR="007E3754">
        <w:t xml:space="preserve"> including 2 band</w:t>
      </w:r>
      <w:r w:rsidR="00AF1AEF">
        <w:t>s</w:t>
      </w:r>
      <w:r w:rsidR="000A5FC0">
        <w:t xml:space="preserve"> and continue </w:t>
      </w:r>
      <w:r w:rsidR="005E16A7">
        <w:t xml:space="preserve">with </w:t>
      </w:r>
      <w:r w:rsidR="003169D6">
        <w:t xml:space="preserve">the </w:t>
      </w:r>
      <w:r w:rsidR="004F19BE">
        <w:t xml:space="preserve">extension of UL Tx switching </w:t>
      </w:r>
      <w:r w:rsidR="003169D6">
        <w:t xml:space="preserve">feature </w:t>
      </w:r>
      <w:r w:rsidR="004F19BE">
        <w:t>to 3 or 4 bands.</w:t>
      </w:r>
    </w:p>
    <w:p w14:paraId="19C6EAAB" w14:textId="338A6A12" w:rsidR="00F63950" w:rsidRDefault="00E73FDF" w:rsidP="00F63950">
      <w:pPr>
        <w:pStyle w:val="Heading2"/>
        <w:rPr>
          <w:color w:val="242424"/>
          <w:lang w:eastAsia="zh-TW"/>
        </w:rPr>
      </w:pPr>
      <w:r>
        <w:rPr>
          <w:color w:val="242424"/>
          <w:lang w:eastAsia="zh-TW"/>
        </w:rPr>
        <w:t>Exten</w:t>
      </w:r>
      <w:r w:rsidR="00142377">
        <w:rPr>
          <w:color w:val="242424"/>
          <w:lang w:eastAsia="zh-TW"/>
        </w:rPr>
        <w:t>sion</w:t>
      </w:r>
      <w:r w:rsidR="0058381C">
        <w:rPr>
          <w:color w:val="242424"/>
          <w:lang w:eastAsia="zh-TW"/>
        </w:rPr>
        <w:t xml:space="preserve"> </w:t>
      </w:r>
      <w:r w:rsidR="00281873">
        <w:rPr>
          <w:color w:val="242424"/>
          <w:lang w:eastAsia="zh-TW"/>
        </w:rPr>
        <w:t>to multi</w:t>
      </w:r>
      <w:r w:rsidR="003C03C9">
        <w:rPr>
          <w:color w:val="242424"/>
          <w:lang w:eastAsia="zh-TW"/>
        </w:rPr>
        <w:t xml:space="preserve">ple-TAG </w:t>
      </w:r>
    </w:p>
    <w:p w14:paraId="21DC26DB" w14:textId="1860BA57" w:rsidR="003A366C" w:rsidRDefault="00F76D32" w:rsidP="005410BB">
      <w:pPr>
        <w:rPr>
          <w:lang w:val="en-US"/>
        </w:rPr>
      </w:pPr>
      <w:r>
        <w:rPr>
          <w:rFonts w:eastAsia="DengXian"/>
          <w:lang w:val="en-US" w:eastAsia="zh-CN"/>
        </w:rPr>
        <w:t>By the current U</w:t>
      </w:r>
      <w:r w:rsidR="00E46802">
        <w:rPr>
          <w:rFonts w:eastAsia="DengXian"/>
          <w:lang w:val="en-US" w:eastAsia="zh-CN"/>
        </w:rPr>
        <w:t>L</w:t>
      </w:r>
      <w:r>
        <w:rPr>
          <w:rFonts w:eastAsia="DengXian"/>
          <w:lang w:val="en-US" w:eastAsia="zh-CN"/>
        </w:rPr>
        <w:t xml:space="preserve"> TX switching Rel-17 feature, i.e. switching across two TX chains or switching pairs of TX chains, c</w:t>
      </w:r>
      <w:r w:rsidRPr="00126E2B">
        <w:rPr>
          <w:rFonts w:eastAsia="DengXian"/>
          <w:lang w:val="en-US" w:eastAsia="zh-CN"/>
        </w:rPr>
        <w:t>ombinations of UL-MIMO</w:t>
      </w:r>
      <w:r>
        <w:rPr>
          <w:rFonts w:eastAsia="DengXian"/>
          <w:lang w:val="en-US" w:eastAsia="zh-CN"/>
        </w:rPr>
        <w:t xml:space="preserve"> features</w:t>
      </w:r>
      <w:r w:rsidRPr="00126E2B">
        <w:rPr>
          <w:rFonts w:eastAsia="DengXian"/>
          <w:lang w:val="en-US" w:eastAsia="zh-CN"/>
        </w:rPr>
        <w:t xml:space="preserve"> and UL CA </w:t>
      </w:r>
      <w:r>
        <w:rPr>
          <w:rFonts w:eastAsia="DengXian"/>
          <w:lang w:val="en-US" w:eastAsia="zh-CN"/>
        </w:rPr>
        <w:t xml:space="preserve">can be supported and tested </w:t>
      </w:r>
      <w:r w:rsidRPr="00126E2B">
        <w:rPr>
          <w:rFonts w:eastAsia="DengXian"/>
          <w:lang w:val="en-US" w:eastAsia="zh-CN"/>
        </w:rPr>
        <w:t>for co</w:t>
      </w:r>
      <w:r w:rsidR="006203B4">
        <w:rPr>
          <w:rFonts w:eastAsia="DengXian"/>
          <w:lang w:val="en-US" w:eastAsia="zh-CN"/>
        </w:rPr>
        <w:t>-</w:t>
      </w:r>
      <w:r w:rsidRPr="00126E2B">
        <w:rPr>
          <w:rFonts w:eastAsia="DengXian"/>
          <w:lang w:val="en-US" w:eastAsia="zh-CN"/>
        </w:rPr>
        <w:t>located scenario</w:t>
      </w:r>
      <w:r>
        <w:rPr>
          <w:rFonts w:eastAsia="DengXian"/>
          <w:lang w:val="en-US" w:eastAsia="zh-CN"/>
        </w:rPr>
        <w:t>s</w:t>
      </w:r>
      <w:r w:rsidRPr="00126E2B">
        <w:rPr>
          <w:rFonts w:eastAsia="DengXian"/>
          <w:lang w:val="en-US" w:eastAsia="zh-CN"/>
        </w:rPr>
        <w:t xml:space="preserve"> with the single-TAG assumption</w:t>
      </w:r>
      <w:r>
        <w:rPr>
          <w:rFonts w:eastAsia="DengXian"/>
          <w:lang w:val="en-US" w:eastAsia="zh-CN"/>
        </w:rPr>
        <w:t>. However,</w:t>
      </w:r>
      <w:r w:rsidRPr="00126E2B">
        <w:rPr>
          <w:rFonts w:eastAsia="DengXian"/>
          <w:lang w:val="en-US" w:eastAsia="zh-CN"/>
        </w:rPr>
        <w:t xml:space="preserve"> it is not possible for </w:t>
      </w:r>
      <w:r w:rsidR="006203B4" w:rsidRPr="00126E2B">
        <w:rPr>
          <w:rFonts w:eastAsia="DengXian"/>
          <w:lang w:val="en-US" w:eastAsia="zh-CN"/>
        </w:rPr>
        <w:t>non</w:t>
      </w:r>
      <w:r w:rsidR="006203B4">
        <w:rPr>
          <w:rFonts w:eastAsia="DengXian"/>
          <w:lang w:val="en-US" w:eastAsia="zh-CN"/>
        </w:rPr>
        <w:t>-</w:t>
      </w:r>
      <w:r w:rsidR="006203B4" w:rsidRPr="00126E2B">
        <w:rPr>
          <w:rFonts w:eastAsia="DengXian"/>
          <w:lang w:val="en-US" w:eastAsia="zh-CN"/>
        </w:rPr>
        <w:t>co</w:t>
      </w:r>
      <w:r w:rsidR="006203B4">
        <w:rPr>
          <w:rFonts w:eastAsia="DengXian"/>
          <w:lang w:val="en-US" w:eastAsia="zh-CN"/>
        </w:rPr>
        <w:t>-</w:t>
      </w:r>
      <w:r w:rsidR="006203B4" w:rsidRPr="00126E2B">
        <w:rPr>
          <w:rFonts w:eastAsia="DengXian"/>
          <w:lang w:val="en-US" w:eastAsia="zh-CN"/>
        </w:rPr>
        <w:t>located</w:t>
      </w:r>
      <w:r w:rsidRPr="00126E2B">
        <w:rPr>
          <w:rFonts w:eastAsia="DengXian"/>
          <w:lang w:val="en-US" w:eastAsia="zh-CN"/>
        </w:rPr>
        <w:t xml:space="preserve"> </w:t>
      </w:r>
      <w:r>
        <w:rPr>
          <w:rFonts w:eastAsia="DengXian"/>
          <w:lang w:val="en-US" w:eastAsia="zh-CN"/>
        </w:rPr>
        <w:t>deployments requiring support of multiple-TAG</w:t>
      </w:r>
      <w:r w:rsidRPr="00126E2B">
        <w:rPr>
          <w:rFonts w:eastAsia="DengXian"/>
          <w:lang w:val="en-US" w:eastAsia="zh-CN"/>
        </w:rPr>
        <w:t>. CA band combinations with cells in bands below 2 GHz and cells in bands a</w:t>
      </w:r>
      <w:r>
        <w:rPr>
          <w:rFonts w:eastAsia="DengXian"/>
          <w:lang w:val="en-US" w:eastAsia="zh-CN"/>
        </w:rPr>
        <w:t>round</w:t>
      </w:r>
      <w:r w:rsidRPr="00126E2B">
        <w:rPr>
          <w:rFonts w:eastAsia="DengXian"/>
          <w:lang w:val="en-US" w:eastAsia="zh-CN"/>
        </w:rPr>
        <w:t xml:space="preserve"> 3.5 GHz are common and non</w:t>
      </w:r>
      <w:r w:rsidR="006203B4">
        <w:rPr>
          <w:rFonts w:eastAsia="DengXian"/>
          <w:lang w:val="en-US" w:eastAsia="zh-CN"/>
        </w:rPr>
        <w:t>-</w:t>
      </w:r>
      <w:r w:rsidRPr="00126E2B">
        <w:rPr>
          <w:rFonts w:eastAsia="DengXian"/>
          <w:lang w:val="en-US" w:eastAsia="zh-CN"/>
        </w:rPr>
        <w:t xml:space="preserve">colocation </w:t>
      </w:r>
      <w:r>
        <w:rPr>
          <w:rFonts w:eastAsia="DengXian"/>
          <w:lang w:val="en-US" w:eastAsia="zh-CN"/>
        </w:rPr>
        <w:t>therefore a</w:t>
      </w:r>
      <w:r w:rsidRPr="00126E2B">
        <w:rPr>
          <w:rFonts w:eastAsia="DengXian"/>
          <w:lang w:val="en-US" w:eastAsia="zh-CN"/>
        </w:rPr>
        <w:t xml:space="preserve"> common scenario due to the different cell sizes </w:t>
      </w:r>
      <w:r>
        <w:rPr>
          <w:rFonts w:eastAsia="DengXian"/>
          <w:lang w:val="en-US" w:eastAsia="zh-CN"/>
        </w:rPr>
        <w:t>used in</w:t>
      </w:r>
      <w:r w:rsidRPr="00126E2B">
        <w:rPr>
          <w:rFonts w:eastAsia="DengXian"/>
          <w:lang w:val="en-US" w:eastAsia="zh-CN"/>
        </w:rPr>
        <w:t xml:space="preserve"> these bands.</w:t>
      </w:r>
      <w:r w:rsidR="00921809">
        <w:rPr>
          <w:rFonts w:eastAsia="DengXian"/>
          <w:lang w:val="en-US" w:eastAsia="zh-CN"/>
        </w:rPr>
        <w:t xml:space="preserve"> Therefore, it is important</w:t>
      </w:r>
      <w:r w:rsidR="00F9630A">
        <w:rPr>
          <w:lang w:val="en-US"/>
        </w:rPr>
        <w:t xml:space="preserve"> to extend the </w:t>
      </w:r>
      <w:r w:rsidR="00F9630A" w:rsidRPr="00A019FE">
        <w:rPr>
          <w:lang w:val="en-US"/>
        </w:rPr>
        <w:t>deployment scenarios for UE TX switching</w:t>
      </w:r>
      <w:r w:rsidR="00F9630A">
        <w:rPr>
          <w:lang w:val="en-US"/>
        </w:rPr>
        <w:t xml:space="preserve"> to include non-co</w:t>
      </w:r>
      <w:r w:rsidR="006203B4">
        <w:rPr>
          <w:lang w:val="en-US"/>
        </w:rPr>
        <w:t>-</w:t>
      </w:r>
      <w:r w:rsidR="00F9630A">
        <w:rPr>
          <w:lang w:val="en-US"/>
        </w:rPr>
        <w:t>located scenarios for UL CA with multiple-TAG. This would represent a most useful enhancement of the UE TX switching feature</w:t>
      </w:r>
      <w:r w:rsidR="00ED4F75">
        <w:rPr>
          <w:lang w:val="en-US"/>
        </w:rPr>
        <w:t>.</w:t>
      </w:r>
      <w:r w:rsidR="00F9630A">
        <w:rPr>
          <w:lang w:val="en-US"/>
        </w:rPr>
        <w:t xml:space="preserve"> </w:t>
      </w:r>
    </w:p>
    <w:p w14:paraId="68BA9ECB" w14:textId="51D95FF0" w:rsidR="00E052C8" w:rsidRPr="00E052C8" w:rsidRDefault="00E052C8" w:rsidP="006527CC">
      <w:pPr>
        <w:pStyle w:val="Observation"/>
        <w:rPr>
          <w:lang w:val="en-US"/>
        </w:rPr>
      </w:pPr>
      <w:bookmarkStart w:id="1" w:name="_Toc102183612"/>
      <w:r>
        <w:rPr>
          <w:rFonts w:eastAsia="DengXian"/>
          <w:lang w:val="en-US" w:eastAsia="zh-CN"/>
        </w:rPr>
        <w:t>T</w:t>
      </w:r>
      <w:r w:rsidR="00FA03DA">
        <w:rPr>
          <w:rFonts w:eastAsia="DengXian"/>
          <w:lang w:val="en-US" w:eastAsia="zh-CN"/>
        </w:rPr>
        <w:t xml:space="preserve">he </w:t>
      </w:r>
      <w:r>
        <w:rPr>
          <w:rFonts w:eastAsia="DengXian"/>
          <w:lang w:val="en-US" w:eastAsia="zh-CN"/>
        </w:rPr>
        <w:t>UL TX switching feature</w:t>
      </w:r>
      <w:r w:rsidR="00787620">
        <w:rPr>
          <w:rFonts w:eastAsia="DengXian"/>
          <w:lang w:val="en-US" w:eastAsia="zh-CN"/>
        </w:rPr>
        <w:t xml:space="preserve"> for </w:t>
      </w:r>
      <w:r w:rsidRPr="00126E2B">
        <w:rPr>
          <w:rFonts w:eastAsia="DengXian"/>
          <w:lang w:val="en-US" w:eastAsia="zh-CN"/>
        </w:rPr>
        <w:t xml:space="preserve">UL CA </w:t>
      </w:r>
      <w:r w:rsidR="00787620">
        <w:rPr>
          <w:rFonts w:eastAsia="DengXian"/>
          <w:lang w:val="en-US" w:eastAsia="zh-CN"/>
        </w:rPr>
        <w:t>is currently supported</w:t>
      </w:r>
      <w:r>
        <w:rPr>
          <w:rFonts w:eastAsia="DengXian"/>
          <w:lang w:val="en-US" w:eastAsia="zh-CN"/>
        </w:rPr>
        <w:t xml:space="preserve"> </w:t>
      </w:r>
      <w:r w:rsidRPr="00126E2B">
        <w:rPr>
          <w:rFonts w:eastAsia="DengXian"/>
          <w:lang w:val="en-US" w:eastAsia="zh-CN"/>
        </w:rPr>
        <w:t>for co</w:t>
      </w:r>
      <w:r w:rsidR="008538CF">
        <w:rPr>
          <w:rFonts w:eastAsia="DengXian"/>
          <w:lang w:val="en-US" w:eastAsia="zh-CN"/>
        </w:rPr>
        <w:t>-</w:t>
      </w:r>
      <w:r w:rsidRPr="00126E2B">
        <w:rPr>
          <w:rFonts w:eastAsia="DengXian"/>
          <w:lang w:val="en-US" w:eastAsia="zh-CN"/>
        </w:rPr>
        <w:t>located scenario</w:t>
      </w:r>
      <w:r>
        <w:rPr>
          <w:rFonts w:eastAsia="DengXian"/>
          <w:lang w:val="en-US" w:eastAsia="zh-CN"/>
        </w:rPr>
        <w:t>s</w:t>
      </w:r>
      <w:r w:rsidRPr="00126E2B">
        <w:rPr>
          <w:rFonts w:eastAsia="DengXian"/>
          <w:lang w:val="en-US" w:eastAsia="zh-CN"/>
        </w:rPr>
        <w:t xml:space="preserve"> with the single-TAG assumption</w:t>
      </w:r>
      <w:r>
        <w:rPr>
          <w:rFonts w:eastAsia="DengXian"/>
          <w:lang w:val="en-US" w:eastAsia="zh-CN"/>
        </w:rPr>
        <w:t>.</w:t>
      </w:r>
      <w:bookmarkEnd w:id="1"/>
    </w:p>
    <w:p w14:paraId="643F8F65" w14:textId="3972B40D" w:rsidR="00CB0725" w:rsidRPr="00CB0725" w:rsidRDefault="00A53490" w:rsidP="006527CC">
      <w:pPr>
        <w:pStyle w:val="Observation"/>
        <w:rPr>
          <w:lang w:val="en-US"/>
        </w:rPr>
      </w:pPr>
      <w:bookmarkStart w:id="2" w:name="_Toc102183613"/>
      <w:r>
        <w:rPr>
          <w:lang w:val="en-US"/>
        </w:rPr>
        <w:t>Non-co</w:t>
      </w:r>
      <w:r w:rsidR="00D63471">
        <w:rPr>
          <w:lang w:val="en-US"/>
        </w:rPr>
        <w:t>-</w:t>
      </w:r>
      <w:r>
        <w:rPr>
          <w:lang w:val="en-US"/>
        </w:rPr>
        <w:t xml:space="preserve">located scenarios for UL CA </w:t>
      </w:r>
      <w:r w:rsidR="00CB0725">
        <w:rPr>
          <w:lang w:val="en-US"/>
        </w:rPr>
        <w:t>with multiple-TAG are common deployment scenarios in particular for</w:t>
      </w:r>
      <w:r w:rsidRPr="00126E2B">
        <w:rPr>
          <w:rFonts w:eastAsia="DengXian"/>
          <w:lang w:val="en-US" w:eastAsia="zh-CN"/>
        </w:rPr>
        <w:t xml:space="preserve"> </w:t>
      </w:r>
      <w:r w:rsidR="006372DA" w:rsidRPr="00126E2B">
        <w:rPr>
          <w:rFonts w:eastAsia="DengXian"/>
          <w:lang w:val="en-US" w:eastAsia="zh-CN"/>
        </w:rPr>
        <w:t>CA band combinations with cells in bands below 2 GHz and cells in bands a</w:t>
      </w:r>
      <w:r w:rsidR="006372DA">
        <w:rPr>
          <w:rFonts w:eastAsia="DengXian"/>
          <w:lang w:val="en-US" w:eastAsia="zh-CN"/>
        </w:rPr>
        <w:t>round</w:t>
      </w:r>
      <w:r w:rsidR="006372DA" w:rsidRPr="00126E2B">
        <w:rPr>
          <w:rFonts w:eastAsia="DengXian"/>
          <w:lang w:val="en-US" w:eastAsia="zh-CN"/>
        </w:rPr>
        <w:t xml:space="preserve"> 3.5 GHz</w:t>
      </w:r>
      <w:r w:rsidR="00CB0725">
        <w:rPr>
          <w:rFonts w:eastAsia="DengXian"/>
          <w:lang w:val="en-US" w:eastAsia="zh-CN"/>
        </w:rPr>
        <w:t>.</w:t>
      </w:r>
      <w:bookmarkEnd w:id="2"/>
    </w:p>
    <w:p w14:paraId="635EA8BB" w14:textId="27078FB4" w:rsidR="006372DA" w:rsidRDefault="006372DA" w:rsidP="006527CC">
      <w:pPr>
        <w:pStyle w:val="Observation"/>
        <w:rPr>
          <w:lang w:val="en-US"/>
        </w:rPr>
      </w:pPr>
      <w:r w:rsidRPr="00126E2B">
        <w:rPr>
          <w:rFonts w:eastAsia="DengXian"/>
          <w:lang w:val="en-US" w:eastAsia="zh-CN"/>
        </w:rPr>
        <w:t xml:space="preserve"> </w:t>
      </w:r>
      <w:bookmarkStart w:id="3" w:name="_Toc102183614"/>
      <w:r w:rsidR="00607261">
        <w:rPr>
          <w:rFonts w:eastAsia="DengXian"/>
          <w:lang w:val="en-US" w:eastAsia="zh-CN"/>
        </w:rPr>
        <w:t>Extending</w:t>
      </w:r>
      <w:r>
        <w:rPr>
          <w:lang w:val="en-US"/>
        </w:rPr>
        <w:t xml:space="preserve"> the </w:t>
      </w:r>
      <w:r w:rsidRPr="00A019FE">
        <w:rPr>
          <w:lang w:val="en-US"/>
        </w:rPr>
        <w:t>deployment scenarios for UE TX switching</w:t>
      </w:r>
      <w:r>
        <w:rPr>
          <w:lang w:val="en-US"/>
        </w:rPr>
        <w:t xml:space="preserve"> to non-co</w:t>
      </w:r>
      <w:r w:rsidR="00D63471">
        <w:rPr>
          <w:lang w:val="en-US"/>
        </w:rPr>
        <w:t>-</w:t>
      </w:r>
      <w:r>
        <w:rPr>
          <w:lang w:val="en-US"/>
        </w:rPr>
        <w:t>located scenarios for UL CA with multiple-TAG</w:t>
      </w:r>
      <w:r w:rsidR="00BC0B15">
        <w:rPr>
          <w:lang w:val="en-US"/>
        </w:rPr>
        <w:t xml:space="preserve"> would </w:t>
      </w:r>
      <w:r w:rsidR="00655D15">
        <w:rPr>
          <w:lang w:val="en-US"/>
        </w:rPr>
        <w:t>be</w:t>
      </w:r>
      <w:r>
        <w:rPr>
          <w:lang w:val="en-US"/>
        </w:rPr>
        <w:t xml:space="preserve"> </w:t>
      </w:r>
      <w:r w:rsidR="00FC744E">
        <w:rPr>
          <w:lang w:val="en-US"/>
        </w:rPr>
        <w:t xml:space="preserve">a </w:t>
      </w:r>
      <w:r>
        <w:rPr>
          <w:lang w:val="en-US"/>
        </w:rPr>
        <w:t>useful enhancement of the U</w:t>
      </w:r>
      <w:r w:rsidR="00D63471">
        <w:rPr>
          <w:lang w:val="en-US"/>
        </w:rPr>
        <w:t>L</w:t>
      </w:r>
      <w:r>
        <w:rPr>
          <w:lang w:val="en-US"/>
        </w:rPr>
        <w:t xml:space="preserve"> TX switching feature.</w:t>
      </w:r>
      <w:bookmarkEnd w:id="3"/>
      <w:r>
        <w:rPr>
          <w:lang w:val="en-US"/>
        </w:rPr>
        <w:t xml:space="preserve"> </w:t>
      </w:r>
    </w:p>
    <w:p w14:paraId="345FA6CE" w14:textId="77777777" w:rsidR="00406EBD" w:rsidRPr="00E24A49" w:rsidRDefault="00406EBD" w:rsidP="006527CC">
      <w:pPr>
        <w:rPr>
          <w:lang w:val="en-US"/>
        </w:rPr>
      </w:pPr>
    </w:p>
    <w:p w14:paraId="7DF6CE30" w14:textId="7349C15B" w:rsidR="00F4321C" w:rsidRPr="006527CC" w:rsidRDefault="00806AE4" w:rsidP="008C411F">
      <w:pPr>
        <w:rPr>
          <w:rFonts w:eastAsia="DengXian"/>
          <w:lang w:val="en-US" w:eastAsia="zh-CN"/>
        </w:rPr>
      </w:pPr>
      <w:r w:rsidRPr="005410BB">
        <w:rPr>
          <w:lang w:val="en-US"/>
        </w:rPr>
        <w:t xml:space="preserve">We have provided </w:t>
      </w:r>
      <w:r w:rsidR="007C5325" w:rsidRPr="005410BB">
        <w:rPr>
          <w:lang w:val="en-US"/>
        </w:rPr>
        <w:t xml:space="preserve">an </w:t>
      </w:r>
      <w:r w:rsidR="007F4DE4" w:rsidRPr="008C411F">
        <w:rPr>
          <w:lang w:val="en-US"/>
        </w:rPr>
        <w:t>assess</w:t>
      </w:r>
      <w:r w:rsidR="007C5325" w:rsidRPr="008C411F">
        <w:rPr>
          <w:lang w:val="en-US"/>
        </w:rPr>
        <w:t>ment</w:t>
      </w:r>
      <w:r w:rsidR="002F6F37" w:rsidRPr="006527CC">
        <w:rPr>
          <w:lang w:val="en-US"/>
        </w:rPr>
        <w:t xml:space="preserve"> </w:t>
      </w:r>
      <w:r w:rsidR="007C5325" w:rsidRPr="006527CC">
        <w:rPr>
          <w:lang w:val="en-US"/>
        </w:rPr>
        <w:t>of</w:t>
      </w:r>
      <w:r w:rsidR="002F6F37" w:rsidRPr="006527CC">
        <w:rPr>
          <w:lang w:val="en-US"/>
        </w:rPr>
        <w:t xml:space="preserve"> the </w:t>
      </w:r>
      <w:r w:rsidR="00ED4F75" w:rsidRPr="006527CC">
        <w:rPr>
          <w:lang w:val="en-US"/>
        </w:rPr>
        <w:t xml:space="preserve">expected </w:t>
      </w:r>
      <w:r w:rsidR="002F6F37" w:rsidRPr="006527CC">
        <w:rPr>
          <w:lang w:val="en-US"/>
        </w:rPr>
        <w:t>specification efforts</w:t>
      </w:r>
      <w:r w:rsidRPr="006527CC">
        <w:rPr>
          <w:lang w:val="en-US"/>
        </w:rPr>
        <w:t xml:space="preserve"> to extend the functionality to multi-TAG </w:t>
      </w:r>
      <w:r w:rsidR="00416CA5" w:rsidRPr="005448B0">
        <w:rPr>
          <w:lang w:val="en-US"/>
        </w:rPr>
        <w:t>even in Rel-17</w:t>
      </w:r>
      <w:r w:rsidR="003021AF" w:rsidRPr="005448B0">
        <w:rPr>
          <w:lang w:val="en-US"/>
        </w:rPr>
        <w:t>, see</w:t>
      </w:r>
      <w:r w:rsidR="00A31E5B" w:rsidRPr="005448B0">
        <w:rPr>
          <w:lang w:val="en-US"/>
        </w:rPr>
        <w:t xml:space="preserve"> </w:t>
      </w:r>
      <w:proofErr w:type="gramStart"/>
      <w:r w:rsidR="00A31E5B" w:rsidRPr="005448B0">
        <w:rPr>
          <w:lang w:val="en-US"/>
        </w:rPr>
        <w:t>e.g.</w:t>
      </w:r>
      <w:proofErr w:type="gramEnd"/>
      <w:r w:rsidR="00A31E5B" w:rsidRPr="005448B0">
        <w:rPr>
          <w:lang w:val="en-US"/>
        </w:rPr>
        <w:t xml:space="preserve"> </w:t>
      </w:r>
      <w:r w:rsidR="00417188" w:rsidRPr="005448B0">
        <w:rPr>
          <w:lang w:val="en-US"/>
        </w:rPr>
        <w:fldChar w:fldCharType="begin"/>
      </w:r>
      <w:r w:rsidR="00417188" w:rsidRPr="006527CC">
        <w:rPr>
          <w:lang w:val="en-US"/>
        </w:rPr>
        <w:instrText xml:space="preserve"> REF _Ref102088526 \n \h </w:instrText>
      </w:r>
      <w:r w:rsidR="00B22077">
        <w:rPr>
          <w:lang w:val="en-US"/>
        </w:rPr>
        <w:instrText xml:space="preserve"> \* MERGEFORMAT </w:instrText>
      </w:r>
      <w:r w:rsidR="00417188" w:rsidRPr="005448B0">
        <w:rPr>
          <w:lang w:val="en-US"/>
        </w:rPr>
      </w:r>
      <w:r w:rsidR="00417188" w:rsidRPr="005448B0">
        <w:rPr>
          <w:lang w:val="en-US"/>
        </w:rPr>
        <w:fldChar w:fldCharType="separate"/>
      </w:r>
      <w:r w:rsidR="00513B66">
        <w:rPr>
          <w:lang w:val="en-US"/>
        </w:rPr>
        <w:t>[2]</w:t>
      </w:r>
      <w:r w:rsidR="00417188" w:rsidRPr="005448B0">
        <w:rPr>
          <w:lang w:val="en-US"/>
        </w:rPr>
        <w:fldChar w:fldCharType="end"/>
      </w:r>
      <w:r w:rsidR="007F4DE4" w:rsidRPr="00E24A49">
        <w:rPr>
          <w:lang w:val="en-US"/>
        </w:rPr>
        <w:t>.</w:t>
      </w:r>
      <w:r w:rsidR="005C0C0F" w:rsidRPr="005448B0">
        <w:rPr>
          <w:lang w:val="en-US"/>
        </w:rPr>
        <w:t xml:space="preserve"> </w:t>
      </w:r>
      <w:r w:rsidR="00F4321C" w:rsidRPr="005448B0">
        <w:rPr>
          <w:lang w:val="en-US" w:eastAsia="zh-CN"/>
        </w:rPr>
        <w:t xml:space="preserve">In general, </w:t>
      </w:r>
      <w:r w:rsidR="007148EA" w:rsidRPr="005448B0">
        <w:rPr>
          <w:lang w:val="en-US" w:eastAsia="zh-CN"/>
        </w:rPr>
        <w:t xml:space="preserve">we discuss that </w:t>
      </w:r>
      <w:r w:rsidR="00F4321C" w:rsidRPr="005608A0">
        <w:rPr>
          <w:lang w:val="en-US" w:eastAsia="zh-CN"/>
        </w:rPr>
        <w:t>the UL timing on a carrier is derived from the DL of the same carrier according to 38.211 and 38.133. This includes the effe</w:t>
      </w:r>
      <w:r w:rsidR="00F4321C" w:rsidRPr="005410BB">
        <w:rPr>
          <w:lang w:val="en-US" w:eastAsia="zh-CN"/>
        </w:rPr>
        <w:t>ct of timing advance for each carrier (i.e. also for the co</w:t>
      </w:r>
      <w:r w:rsidR="008620F8" w:rsidRPr="008C411F">
        <w:rPr>
          <w:lang w:val="en-US" w:eastAsia="zh-CN"/>
        </w:rPr>
        <w:t>-</w:t>
      </w:r>
      <w:r w:rsidR="00F4321C" w:rsidRPr="006527CC">
        <w:rPr>
          <w:lang w:val="en-US" w:eastAsia="zh-CN"/>
        </w:rPr>
        <w:t>located case)</w:t>
      </w:r>
      <w:r w:rsidR="00C10D12" w:rsidRPr="006527CC">
        <w:rPr>
          <w:lang w:val="en-US"/>
        </w:rPr>
        <w:t>.</w:t>
      </w:r>
    </w:p>
    <w:p w14:paraId="00510AB7" w14:textId="3547F240" w:rsidR="00F4321C" w:rsidRPr="006527CC" w:rsidRDefault="00293E37" w:rsidP="008C411F">
      <w:pPr>
        <w:pStyle w:val="BodyText"/>
        <w:rPr>
          <w:rFonts w:ascii="Times New Roman" w:hAnsi="Times New Roman"/>
          <w:lang w:val="en-US"/>
        </w:rPr>
      </w:pPr>
      <w:r w:rsidRPr="006527CC">
        <w:rPr>
          <w:rFonts w:ascii="Times New Roman" w:hAnsi="Times New Roman"/>
          <w:lang w:val="en-US"/>
        </w:rPr>
        <w:t>From RAN1 perspective, f</w:t>
      </w:r>
      <w:r w:rsidR="00F4321C" w:rsidRPr="006527CC">
        <w:rPr>
          <w:rFonts w:ascii="Times New Roman" w:hAnsi="Times New Roman"/>
          <w:lang w:val="en-US"/>
        </w:rPr>
        <w:t xml:space="preserve">or uplink switching the following is </w:t>
      </w:r>
      <w:r w:rsidR="00450C3C" w:rsidRPr="006527CC">
        <w:rPr>
          <w:rFonts w:ascii="Times New Roman" w:hAnsi="Times New Roman"/>
          <w:lang w:val="en-US"/>
        </w:rPr>
        <w:t xml:space="preserve">currently </w:t>
      </w:r>
      <w:r w:rsidR="00F4321C" w:rsidRPr="006527CC">
        <w:rPr>
          <w:rFonts w:ascii="Times New Roman" w:hAnsi="Times New Roman"/>
          <w:lang w:val="en-US"/>
        </w:rPr>
        <w:t>specified</w:t>
      </w:r>
      <w:r w:rsidR="0069161E" w:rsidRPr="006527CC">
        <w:rPr>
          <w:rFonts w:ascii="Times New Roman" w:hAnsi="Times New Roman"/>
          <w:lang w:val="en-US"/>
        </w:rPr>
        <w:t xml:space="preserve"> in </w:t>
      </w:r>
      <w:r w:rsidR="00450C3C" w:rsidRPr="006527CC">
        <w:rPr>
          <w:rFonts w:ascii="Times New Roman" w:hAnsi="Times New Roman"/>
          <w:lang w:val="en-US"/>
        </w:rPr>
        <w:t>38.214</w:t>
      </w:r>
      <w:r w:rsidR="00F4321C" w:rsidRPr="006527CC">
        <w:rPr>
          <w:rFonts w:ascii="Times New Roman" w:hAnsi="Times New Roman"/>
          <w:lang w:val="en-US"/>
        </w:rPr>
        <w:t>:</w:t>
      </w:r>
    </w:p>
    <w:p w14:paraId="4014CAF3" w14:textId="77777777" w:rsidR="00F4321C" w:rsidRPr="006527CC" w:rsidRDefault="00F4321C" w:rsidP="00E24A49">
      <w:pPr>
        <w:ind w:left="567"/>
        <w:rPr>
          <w:lang w:val="en-US"/>
        </w:rPr>
      </w:pPr>
      <w:r w:rsidRPr="00E24A49">
        <w:rPr>
          <w:lang w:val="en-US"/>
        </w:rPr>
        <w:t xml:space="preserve">If an uplink switching is triggered for an uplink transmission starting at </w:t>
      </w:r>
      <w:r w:rsidRPr="00E24A49">
        <w:rPr>
          <w:i/>
          <w:lang w:val="en-US"/>
        </w:rPr>
        <w:t>T</w:t>
      </w:r>
      <w:r w:rsidRPr="005448B0">
        <w:rPr>
          <w:i/>
          <w:vertAlign w:val="subscript"/>
          <w:lang w:val="en-US"/>
        </w:rPr>
        <w:t>0</w:t>
      </w:r>
      <w:r w:rsidRPr="005448B0">
        <w:rPr>
          <w:lang w:val="en-US"/>
        </w:rPr>
        <w:t xml:space="preserve">, after </w:t>
      </w:r>
      <w:r w:rsidRPr="005448B0">
        <w:rPr>
          <w:i/>
          <w:lang w:val="en-US"/>
        </w:rPr>
        <w:t>T</w:t>
      </w:r>
      <w:r w:rsidRPr="005448B0">
        <w:rPr>
          <w:i/>
          <w:vertAlign w:val="subscript"/>
          <w:lang w:val="en-US"/>
        </w:rPr>
        <w:t>0</w:t>
      </w:r>
      <w:r w:rsidRPr="005448B0">
        <w:rPr>
          <w:i/>
          <w:lang w:val="en-US"/>
        </w:rPr>
        <w:t>-T</w:t>
      </w:r>
      <w:r w:rsidRPr="005608A0">
        <w:rPr>
          <w:i/>
          <w:vertAlign w:val="subscript"/>
          <w:lang w:val="en-US"/>
        </w:rPr>
        <w:t>offset</w:t>
      </w:r>
      <w:r w:rsidRPr="005608A0">
        <w:rPr>
          <w:lang w:val="en-US"/>
        </w:rPr>
        <w:t xml:space="preserve">, the UE is not expected to cancel </w:t>
      </w:r>
      <w:r w:rsidRPr="005410BB">
        <w:rPr>
          <w:lang w:val="en-US"/>
        </w:rPr>
        <w:t xml:space="preserve">the uplink switching, or to trigger any other new uplink switching occurring before </w:t>
      </w:r>
      <w:r w:rsidRPr="005410BB">
        <w:rPr>
          <w:i/>
          <w:lang w:val="en-US"/>
        </w:rPr>
        <w:t>T</w:t>
      </w:r>
      <w:r w:rsidRPr="008C411F">
        <w:rPr>
          <w:i/>
          <w:vertAlign w:val="subscript"/>
          <w:lang w:val="en-US"/>
        </w:rPr>
        <w:t>0</w:t>
      </w:r>
      <w:r w:rsidRPr="008C411F">
        <w:rPr>
          <w:lang w:val="en-US"/>
        </w:rPr>
        <w:t xml:space="preserve"> for any other uplink transmission that is scheduled after </w:t>
      </w:r>
      <w:r w:rsidRPr="006527CC">
        <w:rPr>
          <w:i/>
          <w:lang w:val="en-US"/>
        </w:rPr>
        <w:t>T</w:t>
      </w:r>
      <w:r w:rsidRPr="006527CC">
        <w:rPr>
          <w:i/>
          <w:vertAlign w:val="subscript"/>
          <w:lang w:val="en-US"/>
        </w:rPr>
        <w:t>0</w:t>
      </w:r>
      <w:r w:rsidRPr="006527CC">
        <w:rPr>
          <w:i/>
          <w:lang w:val="en-US"/>
        </w:rPr>
        <w:t>-T</w:t>
      </w:r>
      <w:r w:rsidRPr="006527CC">
        <w:rPr>
          <w:i/>
          <w:vertAlign w:val="subscript"/>
          <w:lang w:val="en-US"/>
        </w:rPr>
        <w:t>offset</w:t>
      </w:r>
      <w:r w:rsidRPr="006527CC">
        <w:rPr>
          <w:lang w:val="en-US"/>
        </w:rPr>
        <w:t xml:space="preserve">, where </w:t>
      </w:r>
      <w:proofErr w:type="spellStart"/>
      <w:r w:rsidRPr="006527CC">
        <w:rPr>
          <w:i/>
          <w:lang w:val="en-US"/>
        </w:rPr>
        <w:t>T</w:t>
      </w:r>
      <w:r w:rsidRPr="006527CC">
        <w:rPr>
          <w:i/>
          <w:vertAlign w:val="subscript"/>
          <w:lang w:val="en-US"/>
        </w:rPr>
        <w:t>offset</w:t>
      </w:r>
      <w:proofErr w:type="spellEnd"/>
      <w:r w:rsidRPr="006527CC">
        <w:rPr>
          <w:lang w:val="en-US"/>
        </w:rPr>
        <w:t xml:space="preserve"> is the UE processing procedure time defined for the uplink transmission triggering the switch given in clause 5.3, clause 5.4, clause 6.2.1, clause 6.4 and in clause 9 of [6, TS 38.213].</w:t>
      </w:r>
    </w:p>
    <w:p w14:paraId="78BA9628" w14:textId="5F82E40D" w:rsidR="00F4321C" w:rsidRPr="006527CC" w:rsidRDefault="00162E45" w:rsidP="00E24A49">
      <w:pPr>
        <w:pStyle w:val="BodyText"/>
        <w:rPr>
          <w:rFonts w:ascii="Times New Roman" w:hAnsi="Times New Roman"/>
          <w:lang w:val="en-AU"/>
        </w:rPr>
      </w:pPr>
      <w:r w:rsidRPr="006527CC">
        <w:rPr>
          <w:rFonts w:ascii="Times New Roman" w:hAnsi="Times New Roman"/>
          <w:lang w:val="en-US"/>
        </w:rPr>
        <w:t xml:space="preserve">That implies that </w:t>
      </w:r>
      <w:r w:rsidR="00172015" w:rsidRPr="006527CC">
        <w:rPr>
          <w:rFonts w:ascii="Times New Roman" w:hAnsi="Times New Roman"/>
          <w:lang w:val="en-US"/>
        </w:rPr>
        <w:t xml:space="preserve">when the </w:t>
      </w:r>
      <w:proofErr w:type="spellStart"/>
      <w:r w:rsidR="00A07D85" w:rsidRPr="006527CC">
        <w:rPr>
          <w:rFonts w:ascii="Times New Roman" w:hAnsi="Times New Roman"/>
          <w:lang w:val="en-US"/>
        </w:rPr>
        <w:t>gNB</w:t>
      </w:r>
      <w:proofErr w:type="spellEnd"/>
      <w:r w:rsidR="00A07D85" w:rsidRPr="006527CC">
        <w:rPr>
          <w:rFonts w:ascii="Times New Roman" w:hAnsi="Times New Roman"/>
          <w:lang w:val="en-US"/>
        </w:rPr>
        <w:t xml:space="preserve"> schedules or configures a UL transmission, it should </w:t>
      </w:r>
      <w:r w:rsidR="00F4321C" w:rsidRPr="006527CC">
        <w:rPr>
          <w:rFonts w:ascii="Times New Roman" w:hAnsi="Times New Roman"/>
          <w:lang w:val="en-US"/>
        </w:rPr>
        <w:t xml:space="preserve">accommodate the </w:t>
      </w:r>
      <w:proofErr w:type="spellStart"/>
      <w:r w:rsidR="00F4321C" w:rsidRPr="006527CC">
        <w:rPr>
          <w:rFonts w:ascii="Times New Roman" w:hAnsi="Times New Roman"/>
          <w:lang w:val="en-US"/>
        </w:rPr>
        <w:t>T</w:t>
      </w:r>
      <w:r w:rsidR="00F4321C" w:rsidRPr="006527CC">
        <w:rPr>
          <w:rFonts w:ascii="Times New Roman" w:hAnsi="Times New Roman"/>
          <w:vertAlign w:val="subscript"/>
          <w:lang w:val="en-US"/>
        </w:rPr>
        <w:t>offset</w:t>
      </w:r>
      <w:proofErr w:type="spellEnd"/>
      <w:r w:rsidR="00F4321C" w:rsidRPr="006527CC">
        <w:rPr>
          <w:rFonts w:ascii="Times New Roman" w:hAnsi="Times New Roman"/>
          <w:lang w:val="en-US"/>
        </w:rPr>
        <w:t xml:space="preserve"> required including any effect of timing differences between the switched carriers. In the general case, th</w:t>
      </w:r>
      <w:r w:rsidR="00061A49" w:rsidRPr="006527CC">
        <w:rPr>
          <w:rFonts w:ascii="Times New Roman" w:hAnsi="Times New Roman"/>
          <w:lang w:val="en-US"/>
        </w:rPr>
        <w:t>e</w:t>
      </w:r>
      <w:r w:rsidR="00F4321C" w:rsidRPr="006527CC">
        <w:rPr>
          <w:rFonts w:ascii="Times New Roman" w:hAnsi="Times New Roman"/>
          <w:lang w:val="en-US"/>
        </w:rPr>
        <w:t xml:space="preserve"> processing time </w:t>
      </w:r>
      <w:r w:rsidR="00F4321C" w:rsidRPr="006527CC">
        <w:rPr>
          <w:rFonts w:ascii="Times New Roman" w:hAnsi="Times New Roman"/>
          <w:lang w:val="en-US"/>
        </w:rPr>
        <w:lastRenderedPageBreak/>
        <w:t>includes the effect of timing advance and the</w:t>
      </w:r>
      <w:r w:rsidR="00F4321C" w:rsidRPr="006527CC">
        <w:rPr>
          <w:rFonts w:ascii="Times New Roman" w:hAnsi="Times New Roman"/>
          <w:lang w:val="en-AU"/>
        </w:rPr>
        <w:t xml:space="preserve"> timing difference between component carriers as given</w:t>
      </w:r>
      <w:r w:rsidR="00F4321C" w:rsidRPr="006527CC">
        <w:rPr>
          <w:rFonts w:ascii="Times New Roman" w:hAnsi="Times New Roman"/>
          <w:lang w:val="en-US"/>
        </w:rPr>
        <w:t xml:space="preserve"> by 38.133 (the MRTD and MTTD requirements) when the UE is </w:t>
      </w:r>
      <w:r w:rsidR="00F4321C" w:rsidRPr="006527CC">
        <w:rPr>
          <w:rFonts w:ascii="Times New Roman" w:hAnsi="Times New Roman"/>
          <w:lang w:val="en-AU"/>
        </w:rPr>
        <w:t>configured with multiple active component carriers. The switching</w:t>
      </w:r>
      <w:r w:rsidR="00E24A49">
        <w:rPr>
          <w:rFonts w:ascii="Times New Roman" w:hAnsi="Times New Roman"/>
          <w:lang w:val="en-AU"/>
        </w:rPr>
        <w:t xml:space="preserve"> period </w:t>
      </w:r>
      <w:r w:rsidR="00F4321C" w:rsidRPr="006527CC">
        <w:rPr>
          <w:rFonts w:ascii="Times New Roman" w:hAnsi="Times New Roman"/>
          <w:lang w:val="en-AU"/>
        </w:rPr>
        <w:t xml:space="preserve"> </w:t>
      </w:r>
      <w:r w:rsidR="005448B0">
        <w:rPr>
          <w:rFonts w:ascii="Times New Roman" w:hAnsi="Times New Roman"/>
          <w:lang w:val="en-AU"/>
        </w:rPr>
        <w:t>(</w:t>
      </w:r>
      <w:proofErr w:type="spellStart"/>
      <w:r w:rsidR="00F4321C" w:rsidRPr="006527CC">
        <w:rPr>
          <w:rFonts w:ascii="Times New Roman" w:hAnsi="Times New Roman"/>
          <w:lang w:val="en-AU"/>
        </w:rPr>
        <w:t>T</w:t>
      </w:r>
      <w:r w:rsidR="00F4321C" w:rsidRPr="006527CC">
        <w:rPr>
          <w:rFonts w:ascii="Times New Roman" w:hAnsi="Times New Roman"/>
          <w:vertAlign w:val="subscript"/>
          <w:lang w:val="en-AU"/>
        </w:rPr>
        <w:t>switch</w:t>
      </w:r>
      <w:proofErr w:type="spellEnd"/>
      <w:r w:rsidR="00F4321C" w:rsidRPr="006527CC">
        <w:rPr>
          <w:rFonts w:ascii="Times New Roman" w:hAnsi="Times New Roman"/>
          <w:lang w:val="en-AU"/>
        </w:rPr>
        <w:t xml:space="preserve"> </w:t>
      </w:r>
      <w:r w:rsidR="005448B0">
        <w:rPr>
          <w:rFonts w:ascii="Times New Roman" w:hAnsi="Times New Roman"/>
          <w:lang w:val="en-AU"/>
        </w:rPr>
        <w:t xml:space="preserve">) </w:t>
      </w:r>
      <w:r w:rsidR="00F4321C" w:rsidRPr="006527CC">
        <w:rPr>
          <w:rFonts w:ascii="Times New Roman" w:hAnsi="Times New Roman"/>
          <w:lang w:val="en-AU"/>
        </w:rPr>
        <w:t>is added to this as specified in 38.214</w:t>
      </w:r>
      <w:r w:rsidR="00BC6F07" w:rsidRPr="006527CC">
        <w:rPr>
          <w:rFonts w:ascii="Times New Roman" w:hAnsi="Times New Roman"/>
          <w:lang w:val="en-AU"/>
        </w:rPr>
        <w:t>.</w:t>
      </w:r>
    </w:p>
    <w:p w14:paraId="74EBE14A" w14:textId="2B55556F" w:rsidR="00D21432" w:rsidRPr="006527CC" w:rsidRDefault="00290912" w:rsidP="005448B0">
      <w:pPr>
        <w:rPr>
          <w:rFonts w:eastAsia="DengXian"/>
          <w:lang w:val="en-US" w:eastAsia="zh-CN"/>
        </w:rPr>
      </w:pPr>
      <w:r w:rsidRPr="00E24A49">
        <w:rPr>
          <w:rFonts w:eastAsia="DengXian"/>
          <w:lang w:val="en-US" w:eastAsia="zh-CN"/>
        </w:rPr>
        <w:t xml:space="preserve">From </w:t>
      </w:r>
      <w:r w:rsidR="00D21432" w:rsidRPr="00E24A49">
        <w:rPr>
          <w:rFonts w:eastAsia="DengXian"/>
          <w:lang w:val="en-US" w:eastAsia="zh-CN"/>
        </w:rPr>
        <w:t xml:space="preserve">RAN4 </w:t>
      </w:r>
      <w:r w:rsidRPr="005448B0">
        <w:rPr>
          <w:rFonts w:eastAsia="DengXian"/>
          <w:lang w:val="en-US" w:eastAsia="zh-CN"/>
        </w:rPr>
        <w:t xml:space="preserve">perspective, the </w:t>
      </w:r>
      <w:r w:rsidR="00D21432" w:rsidRPr="005448B0">
        <w:rPr>
          <w:rFonts w:eastAsia="DengXian"/>
          <w:lang w:val="en-US" w:eastAsia="zh-CN"/>
        </w:rPr>
        <w:t xml:space="preserve">changes are limited to lifting the restriction to single-TAG operation only for the time masks specified for TX switching. Modified time masks are added for UEs supporting </w:t>
      </w:r>
      <w:proofErr w:type="spellStart"/>
      <w:r w:rsidR="00D21432" w:rsidRPr="00E24A49">
        <w:rPr>
          <w:i/>
          <w:iCs/>
          <w:lang w:eastAsia="zh-CN"/>
        </w:rPr>
        <w:t>support</w:t>
      </w:r>
      <w:r w:rsidR="00D21432" w:rsidRPr="005448B0">
        <w:rPr>
          <w:i/>
          <w:iCs/>
          <w:lang w:eastAsia="zh-CN"/>
        </w:rPr>
        <w:t>edNumberTAG</w:t>
      </w:r>
      <w:proofErr w:type="spellEnd"/>
      <w:r w:rsidR="00D21432" w:rsidRPr="005448B0">
        <w:rPr>
          <w:lang w:eastAsia="zh-CN"/>
        </w:rPr>
        <w:t>.</w:t>
      </w:r>
      <w:r w:rsidR="0080461F">
        <w:rPr>
          <w:rFonts w:eastAsia="DengXian"/>
          <w:lang w:val="en-US" w:eastAsia="zh-CN"/>
        </w:rPr>
        <w:t xml:space="preserve"> </w:t>
      </w:r>
      <w:r w:rsidR="00D21432" w:rsidRPr="005448B0">
        <w:rPr>
          <w:rFonts w:eastAsia="DengXian"/>
          <w:lang w:val="en-US" w:eastAsia="zh-CN"/>
        </w:rPr>
        <w:t xml:space="preserve">For UEs supporting </w:t>
      </w:r>
      <w:proofErr w:type="spellStart"/>
      <w:r w:rsidR="00D21432" w:rsidRPr="00E24A49">
        <w:rPr>
          <w:i/>
          <w:iCs/>
          <w:lang w:eastAsia="zh-CN"/>
        </w:rPr>
        <w:t>support</w:t>
      </w:r>
      <w:r w:rsidR="00D21432" w:rsidRPr="005448B0">
        <w:rPr>
          <w:i/>
          <w:iCs/>
          <w:lang w:eastAsia="zh-CN"/>
        </w:rPr>
        <w:t>edNumberTAG</w:t>
      </w:r>
      <w:proofErr w:type="spellEnd"/>
      <w:r w:rsidR="00D21432" w:rsidRPr="005448B0">
        <w:rPr>
          <w:lang w:eastAsia="zh-CN"/>
        </w:rPr>
        <w:t xml:space="preserve"> and a switching band pair, </w:t>
      </w:r>
      <w:r w:rsidR="00D21432" w:rsidRPr="005448B0">
        <w:rPr>
          <w:rFonts w:eastAsia="DengXian"/>
          <w:lang w:val="en-US" w:eastAsia="zh-CN"/>
        </w:rPr>
        <w:t xml:space="preserve">the switching period during which the UE is not expected to transmit on any of the two carriers </w:t>
      </w:r>
      <w:r w:rsidR="00D21432" w:rsidRPr="005410BB">
        <w:rPr>
          <w:rFonts w:eastAsia="DengXian"/>
          <w:lang w:val="en-US" w:eastAsia="zh-CN"/>
        </w:rPr>
        <w:t xml:space="preserve">would precede the </w:t>
      </w:r>
      <w:r w:rsidR="00D21432" w:rsidRPr="008C411F">
        <w:rPr>
          <w:rFonts w:eastAsia="DengXian"/>
          <w:lang w:val="en-US" w:eastAsia="zh-CN"/>
        </w:rPr>
        <w:t>time T</w:t>
      </w:r>
      <w:r w:rsidR="00D21432" w:rsidRPr="008C411F">
        <w:rPr>
          <w:rFonts w:eastAsia="DengXian"/>
          <w:vertAlign w:val="subscript"/>
          <w:lang w:val="en-US" w:eastAsia="zh-CN"/>
        </w:rPr>
        <w:t>0</w:t>
      </w:r>
      <w:r w:rsidR="00D21432" w:rsidRPr="008C411F">
        <w:rPr>
          <w:rFonts w:eastAsia="DengXian"/>
          <w:lang w:val="en-US" w:eastAsia="zh-CN"/>
        </w:rPr>
        <w:t xml:space="preserve"> (the start of the uplink transmission) just as for the single-TAG case</w:t>
      </w:r>
      <w:r w:rsidR="00D21432" w:rsidRPr="006527CC">
        <w:rPr>
          <w:rFonts w:eastAsia="DengXian"/>
          <w:lang w:val="en-US" w:eastAsia="zh-CN"/>
        </w:rPr>
        <w:t xml:space="preserve">; in the field the </w:t>
      </w:r>
      <w:proofErr w:type="spellStart"/>
      <w:r w:rsidR="00D21432" w:rsidRPr="006527CC">
        <w:rPr>
          <w:rFonts w:eastAsia="DengXian"/>
          <w:lang w:val="en-US" w:eastAsia="zh-CN"/>
        </w:rPr>
        <w:t>gNB</w:t>
      </w:r>
      <w:proofErr w:type="spellEnd"/>
      <w:r w:rsidR="00D21432" w:rsidRPr="006527CC">
        <w:rPr>
          <w:rFonts w:eastAsia="DengXian"/>
          <w:lang w:val="en-US" w:eastAsia="zh-CN"/>
        </w:rPr>
        <w:t xml:space="preserve"> scheduler would ensure that there are no transmissions in the switching period by not scheduling the last UL symbol of the trailing carrier (of smaller TA value) before the switching gap, a similar action by the test system in conformance testing. </w:t>
      </w:r>
    </w:p>
    <w:p w14:paraId="182EC986" w14:textId="5086DB0B" w:rsidR="00D21432" w:rsidRPr="006527CC" w:rsidRDefault="00D37F93" w:rsidP="005410BB">
      <w:pPr>
        <w:rPr>
          <w:rFonts w:eastAsia="DengXian"/>
          <w:lang w:val="en-US" w:eastAsia="zh-CN"/>
        </w:rPr>
      </w:pPr>
      <w:r>
        <w:rPr>
          <w:rFonts w:eastAsia="DengXian"/>
          <w:lang w:val="en-US" w:eastAsia="zh-CN"/>
        </w:rPr>
        <w:t xml:space="preserve">The timing aspects are illustrated in </w:t>
      </w:r>
      <w:r>
        <w:rPr>
          <w:rFonts w:eastAsia="DengXian"/>
          <w:lang w:val="en-US" w:eastAsia="zh-CN"/>
        </w:rPr>
        <w:fldChar w:fldCharType="begin"/>
      </w:r>
      <w:r>
        <w:rPr>
          <w:rFonts w:eastAsia="DengXian"/>
          <w:lang w:val="en-US" w:eastAsia="zh-CN"/>
        </w:rPr>
        <w:instrText xml:space="preserve"> REF _Ref102082166 \h </w:instrText>
      </w:r>
      <w:r>
        <w:rPr>
          <w:rFonts w:eastAsia="DengXian"/>
          <w:lang w:val="en-US" w:eastAsia="zh-CN"/>
        </w:rPr>
      </w:r>
      <w:r>
        <w:rPr>
          <w:rFonts w:eastAsia="DengXian"/>
          <w:lang w:val="en-US" w:eastAsia="zh-CN"/>
        </w:rPr>
        <w:fldChar w:fldCharType="separate"/>
      </w:r>
      <w:r w:rsidR="00513B66">
        <w:t xml:space="preserve">Figure </w:t>
      </w:r>
      <w:r w:rsidR="00513B66">
        <w:rPr>
          <w:noProof/>
        </w:rPr>
        <w:t>1</w:t>
      </w:r>
      <w:r>
        <w:rPr>
          <w:rFonts w:eastAsia="DengXian"/>
          <w:lang w:val="en-US" w:eastAsia="zh-CN"/>
        </w:rPr>
        <w:fldChar w:fldCharType="end"/>
      </w:r>
      <w:r w:rsidR="00F1279F">
        <w:rPr>
          <w:rFonts w:eastAsia="DengXian"/>
          <w:lang w:val="en-US" w:eastAsia="zh-CN"/>
        </w:rPr>
        <w:t xml:space="preserve"> where t</w:t>
      </w:r>
      <w:r w:rsidR="00D21432" w:rsidRPr="006527CC">
        <w:rPr>
          <w:rFonts w:eastAsia="DengXian"/>
          <w:lang w:val="en-US" w:eastAsia="zh-CN"/>
        </w:rPr>
        <w:t>he upper part of</w:t>
      </w:r>
      <w:r w:rsidR="00293E37" w:rsidRPr="006527CC">
        <w:rPr>
          <w:rFonts w:eastAsia="DengXian"/>
          <w:lang w:val="en-US" w:eastAsia="zh-CN"/>
        </w:rPr>
        <w:t xml:space="preserve"> </w:t>
      </w:r>
      <w:r w:rsidR="00293E37" w:rsidRPr="006527CC">
        <w:rPr>
          <w:rFonts w:eastAsia="DengXian"/>
          <w:lang w:val="en-US" w:eastAsia="zh-CN"/>
        </w:rPr>
        <w:fldChar w:fldCharType="begin"/>
      </w:r>
      <w:r w:rsidR="00293E37" w:rsidRPr="006527CC">
        <w:rPr>
          <w:rFonts w:eastAsia="DengXian"/>
          <w:lang w:val="en-US" w:eastAsia="zh-CN"/>
        </w:rPr>
        <w:instrText xml:space="preserve"> REF _Ref102082166 \h </w:instrText>
      </w:r>
      <w:r w:rsidR="00B22077">
        <w:rPr>
          <w:rFonts w:eastAsia="DengXian"/>
          <w:lang w:val="en-US" w:eastAsia="zh-CN"/>
        </w:rPr>
        <w:instrText xml:space="preserve"> \* MERGEFORMAT </w:instrText>
      </w:r>
      <w:r w:rsidR="00293E37" w:rsidRPr="006527CC">
        <w:rPr>
          <w:rFonts w:eastAsia="DengXian"/>
          <w:lang w:val="en-US" w:eastAsia="zh-CN"/>
        </w:rPr>
      </w:r>
      <w:r w:rsidR="00293E37" w:rsidRPr="006527CC">
        <w:rPr>
          <w:rFonts w:eastAsia="DengXian"/>
          <w:lang w:val="en-US" w:eastAsia="zh-CN"/>
        </w:rPr>
        <w:fldChar w:fldCharType="separate"/>
      </w:r>
      <w:r w:rsidR="00513B66">
        <w:t xml:space="preserve">Figure </w:t>
      </w:r>
      <w:r w:rsidR="00513B66">
        <w:rPr>
          <w:noProof/>
        </w:rPr>
        <w:t>1</w:t>
      </w:r>
      <w:r w:rsidR="00293E37" w:rsidRPr="006527CC">
        <w:rPr>
          <w:rFonts w:eastAsia="DengXian"/>
          <w:lang w:val="en-US" w:eastAsia="zh-CN"/>
        </w:rPr>
        <w:fldChar w:fldCharType="end"/>
      </w:r>
      <w:r w:rsidR="00D21432" w:rsidRPr="005448B0">
        <w:rPr>
          <w:rFonts w:eastAsia="DengXian"/>
          <w:lang w:val="en-US" w:eastAsia="zh-CN"/>
        </w:rPr>
        <w:t xml:space="preserve"> shows the existing single-TAG case when the switching period is taken in carrier 1 (e.g. in a low band), </w:t>
      </w:r>
      <w:r w:rsidR="00D21432" w:rsidRPr="006527CC">
        <w:rPr>
          <w:rFonts w:eastAsia="DengXian"/>
          <w:lang w:val="en-US" w:eastAsia="zh-CN"/>
        </w:rPr>
        <w:t>the timing advance N</w:t>
      </w:r>
      <w:r w:rsidR="00D21432" w:rsidRPr="006527CC">
        <w:rPr>
          <w:rFonts w:eastAsia="DengXian"/>
          <w:vertAlign w:val="subscript"/>
          <w:lang w:val="en-US" w:eastAsia="zh-CN"/>
        </w:rPr>
        <w:t>TA,1</w:t>
      </w:r>
      <w:r w:rsidR="00D21432" w:rsidRPr="006527CC">
        <w:rPr>
          <w:rFonts w:eastAsia="DengXian"/>
          <w:lang w:val="en-US" w:eastAsia="zh-CN"/>
        </w:rPr>
        <w:t xml:space="preserve"> of carrier 1 is the same as N</w:t>
      </w:r>
      <w:r w:rsidR="00D21432" w:rsidRPr="006527CC">
        <w:rPr>
          <w:rFonts w:eastAsia="DengXian"/>
          <w:vertAlign w:val="subscript"/>
          <w:lang w:val="en-US" w:eastAsia="zh-CN"/>
        </w:rPr>
        <w:t xml:space="preserve">TA,2 </w:t>
      </w:r>
      <w:r w:rsidR="00D21432" w:rsidRPr="006527CC">
        <w:rPr>
          <w:rFonts w:eastAsia="DengXian"/>
          <w:lang w:val="en-US" w:eastAsia="zh-CN"/>
        </w:rPr>
        <w:t>of carrier 2 (e.g. in a 3.5 GHz band). The UE is not expected to transit in the shaded symbols, and the time T</w:t>
      </w:r>
      <w:r w:rsidR="00D21432" w:rsidRPr="006527CC">
        <w:rPr>
          <w:rFonts w:eastAsia="DengXian"/>
          <w:vertAlign w:val="subscript"/>
          <w:lang w:val="en-US" w:eastAsia="zh-CN"/>
        </w:rPr>
        <w:t>0</w:t>
      </w:r>
      <w:r w:rsidR="00D21432" w:rsidRPr="006527CC">
        <w:rPr>
          <w:rFonts w:eastAsia="DengXian"/>
          <w:lang w:val="en-US" w:eastAsia="zh-CN"/>
        </w:rPr>
        <w:t xml:space="preserve"> is always at the start of a slot of carrier 2 when the switching period is taken in carrier 1.</w:t>
      </w:r>
    </w:p>
    <w:p w14:paraId="64BA102C" w14:textId="319E6A90" w:rsidR="007148EA" w:rsidRPr="006527CC" w:rsidRDefault="007148EA" w:rsidP="005410BB">
      <w:pPr>
        <w:rPr>
          <w:rFonts w:eastAsia="DengXian"/>
          <w:lang w:val="en-US" w:eastAsia="zh-CN"/>
        </w:rPr>
      </w:pPr>
      <w:r w:rsidRPr="006527CC">
        <w:rPr>
          <w:rFonts w:eastAsia="DengXian"/>
          <w:lang w:val="en-US" w:eastAsia="zh-CN"/>
        </w:rPr>
        <w:t xml:space="preserve">The lower part of </w:t>
      </w:r>
      <w:r w:rsidRPr="006527CC">
        <w:rPr>
          <w:rFonts w:eastAsia="DengXian"/>
          <w:lang w:val="en-US" w:eastAsia="zh-CN"/>
        </w:rPr>
        <w:fldChar w:fldCharType="begin"/>
      </w:r>
      <w:r w:rsidRPr="006527CC">
        <w:rPr>
          <w:rFonts w:eastAsia="DengXian"/>
          <w:lang w:val="en-US" w:eastAsia="zh-CN"/>
        </w:rPr>
        <w:instrText xml:space="preserve"> REF _Ref102082166 \h </w:instrText>
      </w:r>
      <w:r w:rsidR="00B22077">
        <w:rPr>
          <w:rFonts w:eastAsia="DengXian"/>
          <w:lang w:val="en-US" w:eastAsia="zh-CN"/>
        </w:rPr>
        <w:instrText xml:space="preserve"> \* MERGEFORMAT </w:instrText>
      </w:r>
      <w:r w:rsidRPr="006527CC">
        <w:rPr>
          <w:rFonts w:eastAsia="DengXian"/>
          <w:lang w:val="en-US" w:eastAsia="zh-CN"/>
        </w:rPr>
      </w:r>
      <w:r w:rsidRPr="006527CC">
        <w:rPr>
          <w:rFonts w:eastAsia="DengXian"/>
          <w:lang w:val="en-US" w:eastAsia="zh-CN"/>
        </w:rPr>
        <w:fldChar w:fldCharType="separate"/>
      </w:r>
      <w:r w:rsidR="00513B66">
        <w:t xml:space="preserve">Figure </w:t>
      </w:r>
      <w:r w:rsidR="00513B66">
        <w:rPr>
          <w:noProof/>
        </w:rPr>
        <w:t>1</w:t>
      </w:r>
      <w:r w:rsidRPr="006527CC">
        <w:rPr>
          <w:rFonts w:eastAsia="DengXian"/>
          <w:lang w:val="en-US" w:eastAsia="zh-CN"/>
        </w:rPr>
        <w:fldChar w:fldCharType="end"/>
      </w:r>
      <w:r w:rsidRPr="005448B0">
        <w:rPr>
          <w:rFonts w:eastAsia="DengXian"/>
          <w:lang w:val="en-US" w:eastAsia="zh-CN"/>
        </w:rPr>
        <w:t xml:space="preserve"> shows the non-collocated case with different timing advance on the two carriers, N</w:t>
      </w:r>
      <w:r w:rsidRPr="006527CC">
        <w:rPr>
          <w:rFonts w:eastAsia="DengXian"/>
          <w:vertAlign w:val="subscript"/>
          <w:lang w:val="en-US" w:eastAsia="zh-CN"/>
        </w:rPr>
        <w:t>TA,1</w:t>
      </w:r>
      <w:r w:rsidRPr="006527CC">
        <w:rPr>
          <w:rFonts w:eastAsia="DengXian"/>
          <w:lang w:val="en-US" w:eastAsia="zh-CN"/>
        </w:rPr>
        <w:t xml:space="preserve"> &gt; N</w:t>
      </w:r>
      <w:r w:rsidRPr="006527CC">
        <w:rPr>
          <w:rFonts w:eastAsia="DengXian"/>
          <w:vertAlign w:val="subscript"/>
          <w:lang w:val="en-US" w:eastAsia="zh-CN"/>
        </w:rPr>
        <w:t>TA,2</w:t>
      </w:r>
      <w:r w:rsidRPr="006527CC">
        <w:rPr>
          <w:rFonts w:eastAsia="DengXian"/>
          <w:lang w:val="en-US" w:eastAsia="zh-CN"/>
        </w:rPr>
        <w:t xml:space="preserve">, carrier 2 is trailing carrier 1. Then the </w:t>
      </w:r>
      <w:proofErr w:type="spellStart"/>
      <w:r w:rsidRPr="006527CC">
        <w:rPr>
          <w:rFonts w:eastAsia="DengXian"/>
          <w:lang w:val="en-US" w:eastAsia="zh-CN"/>
        </w:rPr>
        <w:t>gNB</w:t>
      </w:r>
      <w:proofErr w:type="spellEnd"/>
      <w:r w:rsidRPr="006527CC">
        <w:rPr>
          <w:rFonts w:eastAsia="DengXian"/>
          <w:lang w:val="en-US" w:eastAsia="zh-CN"/>
        </w:rPr>
        <w:t xml:space="preserve"> would blank the last symbol of carrier 2 that overlaps with the switching period in carrier 1. The maximum delay is one symbol at SCS = 30k, corresponding to the maximum receive timing difference (MRTD) for CA. </w:t>
      </w:r>
    </w:p>
    <w:p w14:paraId="510B4485" w14:textId="53A513A0" w:rsidR="007148EA" w:rsidRPr="006527CC" w:rsidRDefault="007148EA" w:rsidP="008C411F">
      <w:pPr>
        <w:rPr>
          <w:rFonts w:eastAsia="DengXian"/>
          <w:lang w:val="en-US" w:eastAsia="zh-CN"/>
        </w:rPr>
      </w:pPr>
      <w:r w:rsidRPr="006527CC">
        <w:rPr>
          <w:rFonts w:eastAsia="DengXian"/>
          <w:lang w:val="en-US" w:eastAsia="zh-CN"/>
        </w:rPr>
        <w:t>We remark that timing differences between the two UL carriers may occur also for the collocated case with a single TAG. The timing of a transmission at T</w:t>
      </w:r>
      <w:r w:rsidRPr="006527CC">
        <w:rPr>
          <w:rFonts w:eastAsia="DengXian"/>
          <w:vertAlign w:val="subscript"/>
          <w:lang w:val="en-US" w:eastAsia="zh-CN"/>
        </w:rPr>
        <w:t>0</w:t>
      </w:r>
      <w:r w:rsidRPr="006527CC">
        <w:rPr>
          <w:rFonts w:eastAsia="DengXian"/>
          <w:lang w:val="en-US" w:eastAsia="zh-CN"/>
        </w:rPr>
        <w:t xml:space="preserve"> at an UL carrier is determined by the corresponding DL carrier; hence there may be a timing shift between the two UL carriers due to DL timing errors in addition to other UL timing errors. </w:t>
      </w:r>
    </w:p>
    <w:p w14:paraId="0497E69C" w14:textId="0415558B" w:rsidR="007148EA" w:rsidRPr="005448B0" w:rsidRDefault="007148EA" w:rsidP="006527CC">
      <w:pPr>
        <w:rPr>
          <w:highlight w:val="yellow"/>
        </w:rPr>
      </w:pPr>
      <w:r w:rsidRPr="006527CC">
        <w:rPr>
          <w:rFonts w:eastAsia="DengXian"/>
          <w:lang w:val="en-US" w:eastAsia="zh-CN"/>
        </w:rPr>
        <w:t>The timing requirements on T</w:t>
      </w:r>
      <w:r w:rsidRPr="006527CC">
        <w:rPr>
          <w:rFonts w:eastAsia="DengXian"/>
          <w:vertAlign w:val="subscript"/>
          <w:lang w:val="en-US" w:eastAsia="zh-CN"/>
        </w:rPr>
        <w:t>0</w:t>
      </w:r>
      <w:r w:rsidRPr="006527CC">
        <w:rPr>
          <w:rFonts w:eastAsia="DengXian"/>
          <w:lang w:val="en-US" w:eastAsia="zh-CN"/>
        </w:rPr>
        <w:t xml:space="preserve"> – </w:t>
      </w:r>
      <w:proofErr w:type="spellStart"/>
      <w:r w:rsidRPr="006527CC">
        <w:rPr>
          <w:rFonts w:eastAsia="DengXian"/>
          <w:lang w:val="en-US" w:eastAsia="zh-CN"/>
        </w:rPr>
        <w:t>T</w:t>
      </w:r>
      <w:r w:rsidRPr="006527CC">
        <w:rPr>
          <w:rFonts w:eastAsia="DengXian"/>
          <w:vertAlign w:val="subscript"/>
          <w:lang w:val="en-US" w:eastAsia="zh-CN"/>
        </w:rPr>
        <w:t>offset</w:t>
      </w:r>
      <w:proofErr w:type="spellEnd"/>
      <w:r w:rsidRPr="006527CC">
        <w:rPr>
          <w:rFonts w:eastAsia="DengXian"/>
          <w:lang w:val="en-US" w:eastAsia="zh-CN"/>
        </w:rPr>
        <w:t xml:space="preserve"> w r t the received DCI specified in 38.214 are not modified. Moreover, the MRTD for CA would not imply changes of the DL interruptions allowed. This asserts that the multiple-TAG case can be accommodated by modifying the time masks in the RAN4 specifications alone. </w:t>
      </w:r>
    </w:p>
    <w:p w14:paraId="5276A405" w14:textId="417F551E" w:rsidR="007148EA" w:rsidRPr="006527CC" w:rsidRDefault="007148EA" w:rsidP="006527CC">
      <w:pPr>
        <w:pStyle w:val="BodyText"/>
        <w:rPr>
          <w:rFonts w:ascii="Times New Roman" w:hAnsi="Times New Roman"/>
          <w:lang w:val="en-US"/>
        </w:rPr>
      </w:pPr>
      <w:r w:rsidRPr="006527CC">
        <w:rPr>
          <w:rFonts w:ascii="Times New Roman" w:hAnsi="Times New Roman"/>
          <w:lang w:val="en-US"/>
        </w:rPr>
        <w:t>Therefore, regarding UL TX switching with 2 bands in our view specification efforts are minimum and involve a change of the time masks used for conformance testing with a timing offset between the UL carriers. The modified masks are subject to capability, multiple TAG requires support of</w:t>
      </w:r>
      <w:r w:rsidRPr="006527CC">
        <w:rPr>
          <w:rFonts w:ascii="Times New Roman" w:hAnsi="Times New Roman"/>
          <w:i/>
          <w:iCs/>
        </w:rPr>
        <w:t xml:space="preserve"> </w:t>
      </w:r>
      <w:proofErr w:type="spellStart"/>
      <w:r w:rsidRPr="006527CC">
        <w:rPr>
          <w:rFonts w:ascii="Times New Roman" w:hAnsi="Times New Roman"/>
          <w:i/>
          <w:iCs/>
        </w:rPr>
        <w:t>supportedNumberTAG</w:t>
      </w:r>
      <w:proofErr w:type="spellEnd"/>
      <w:r w:rsidRPr="006527CC">
        <w:rPr>
          <w:rFonts w:ascii="Times New Roman" w:hAnsi="Times New Roman"/>
        </w:rPr>
        <w:t xml:space="preserve"> with at least two TAGs</w:t>
      </w:r>
      <w:r w:rsidRPr="006527CC">
        <w:rPr>
          <w:rFonts w:ascii="Times New Roman" w:hAnsi="Times New Roman"/>
          <w:lang w:val="en-US"/>
        </w:rPr>
        <w:t xml:space="preserve"> irrespective of UL TX switching.</w:t>
      </w:r>
    </w:p>
    <w:p w14:paraId="14EF2A7F" w14:textId="77777777" w:rsidR="007148EA" w:rsidRPr="003C3F6A" w:rsidRDefault="007148EA" w:rsidP="006527CC">
      <w:pPr>
        <w:pStyle w:val="BodyText"/>
        <w:rPr>
          <w:highlight w:val="yellow"/>
        </w:rPr>
      </w:pPr>
    </w:p>
    <w:p w14:paraId="7BEE944F" w14:textId="3CF7868C" w:rsidR="007148EA" w:rsidRPr="006527CC" w:rsidRDefault="00454A48" w:rsidP="006527CC">
      <w:pPr>
        <w:pStyle w:val="Observation"/>
        <w:rPr>
          <w:rFonts w:eastAsia="DengXian"/>
          <w:lang w:val="en-US" w:eastAsia="zh-CN"/>
        </w:rPr>
      </w:pPr>
      <w:bookmarkStart w:id="4" w:name="_Toc102183615"/>
      <w:r w:rsidRPr="005855C5">
        <w:rPr>
          <w:rFonts w:eastAsia="DengXian"/>
          <w:lang w:val="en-US" w:eastAsia="zh-CN"/>
        </w:rPr>
        <w:t xml:space="preserve">Minor specification impact </w:t>
      </w:r>
      <w:r w:rsidR="00655D15">
        <w:rPr>
          <w:rFonts w:eastAsia="DengXian"/>
          <w:lang w:val="en-US" w:eastAsia="zh-CN"/>
        </w:rPr>
        <w:t xml:space="preserve">is expected </w:t>
      </w:r>
      <w:r w:rsidRPr="005855C5">
        <w:rPr>
          <w:rFonts w:eastAsia="DengXian"/>
          <w:lang w:val="en-US" w:eastAsia="zh-CN"/>
        </w:rPr>
        <w:t>to e</w:t>
      </w:r>
      <w:r w:rsidR="00F7023D" w:rsidRPr="005855C5">
        <w:rPr>
          <w:lang w:val="en-US"/>
        </w:rPr>
        <w:t xml:space="preserve">xtend the </w:t>
      </w:r>
      <w:r w:rsidR="008A7BFD" w:rsidRPr="005855C5">
        <w:rPr>
          <w:lang w:val="en-US"/>
        </w:rPr>
        <w:t>support of</w:t>
      </w:r>
      <w:r w:rsidR="00F7023D" w:rsidRPr="005855C5">
        <w:rPr>
          <w:lang w:val="en-US"/>
        </w:rPr>
        <w:t xml:space="preserve"> UL TX switching </w:t>
      </w:r>
      <w:r w:rsidR="008A7BFD" w:rsidRPr="005855C5">
        <w:rPr>
          <w:lang w:val="en-US"/>
        </w:rPr>
        <w:t xml:space="preserve">across 2 bands </w:t>
      </w:r>
      <w:r w:rsidR="005855C5" w:rsidRPr="005855C5">
        <w:rPr>
          <w:lang w:val="en-US"/>
        </w:rPr>
        <w:t>for</w:t>
      </w:r>
      <w:r w:rsidR="008A7BFD" w:rsidRPr="005855C5">
        <w:rPr>
          <w:lang w:val="en-US"/>
        </w:rPr>
        <w:t xml:space="preserve"> </w:t>
      </w:r>
      <w:r w:rsidR="00F7023D" w:rsidRPr="005855C5">
        <w:rPr>
          <w:lang w:val="en-US"/>
        </w:rPr>
        <w:t>UL CA</w:t>
      </w:r>
      <w:r w:rsidR="008A7BFD" w:rsidRPr="005855C5">
        <w:rPr>
          <w:lang w:val="en-US"/>
        </w:rPr>
        <w:t xml:space="preserve"> with multiple-TAG</w:t>
      </w:r>
      <w:r w:rsidR="00F7023D" w:rsidRPr="005855C5">
        <w:rPr>
          <w:lang w:val="en-US"/>
        </w:rPr>
        <w:t>.</w:t>
      </w:r>
      <w:bookmarkEnd w:id="4"/>
    </w:p>
    <w:p w14:paraId="4B401AE4" w14:textId="77777777" w:rsidR="00BB5AB6" w:rsidRDefault="00BB5AB6" w:rsidP="00A4717A">
      <w:pPr>
        <w:rPr>
          <w:rFonts w:eastAsia="DengXian"/>
          <w:lang w:val="en-US" w:eastAsia="zh-CN"/>
        </w:rPr>
      </w:pPr>
    </w:p>
    <w:p w14:paraId="0183E98A" w14:textId="77777777" w:rsidR="00A4717A" w:rsidRDefault="00A4717A" w:rsidP="00A4717A">
      <w:pPr>
        <w:pStyle w:val="BodyText"/>
      </w:pPr>
      <w:r w:rsidRPr="006527CC">
        <w:rPr>
          <w:rFonts w:ascii="Times New Roman" w:hAnsi="Times New Roman"/>
        </w:rPr>
        <w:t xml:space="preserve">Therefore, since UL TX switching for 2 bands is already supported, we propose to lift the single-TAG restriction for UL CA. </w:t>
      </w:r>
    </w:p>
    <w:p w14:paraId="3CA30A81" w14:textId="77777777" w:rsidR="00A4717A" w:rsidRPr="006527CC" w:rsidRDefault="00A4717A" w:rsidP="00A4717A">
      <w:pPr>
        <w:pStyle w:val="Proposal"/>
        <w:rPr>
          <w:rFonts w:eastAsia="Calibri"/>
        </w:rPr>
      </w:pPr>
      <w:bookmarkStart w:id="5" w:name="_Toc102183601"/>
      <w:r>
        <w:rPr>
          <w:rFonts w:eastAsia="Calibri"/>
        </w:rPr>
        <w:t>Support</w:t>
      </w:r>
      <w:r w:rsidRPr="007A28F1">
        <w:rPr>
          <w:lang w:val="en-US"/>
        </w:rPr>
        <w:t xml:space="preserve"> UL TX switching across 2 bands for UL CA with multiple-TAG.</w:t>
      </w:r>
      <w:bookmarkEnd w:id="5"/>
    </w:p>
    <w:p w14:paraId="55D6D99E" w14:textId="77777777" w:rsidR="00A4717A" w:rsidRDefault="00A4717A" w:rsidP="00A4717A"/>
    <w:p w14:paraId="2E677723" w14:textId="77777777" w:rsidR="00A4717A" w:rsidRPr="00E24A49" w:rsidRDefault="00A4717A" w:rsidP="00A4717A">
      <w:r w:rsidRPr="00572BD7">
        <w:t>Moreover, we in our view any potential extension of the feature to 3 or 4 bands should</w:t>
      </w:r>
      <w:r>
        <w:t xml:space="preserve"> be applicable to both single and multiple-TAG. In fact, with more bands for UL CA, it is more realistic to have deployments with multiple-TAG as previously discussed. Therefore, the study should not prioritize one co-located scenarios versus non-co-located scenarios.  Therefore, we propose to consider a unified framework for UL CA during the study and potential specification and refrain from</w:t>
      </w:r>
      <w:r w:rsidRPr="00572BD7">
        <w:t xml:space="preserve"> any </w:t>
      </w:r>
      <w:r>
        <w:t xml:space="preserve">TAG restriction </w:t>
      </w:r>
      <w:r w:rsidRPr="00572BD7">
        <w:t xml:space="preserve">for UL CA band </w:t>
      </w:r>
      <w:r w:rsidRPr="00E24A49">
        <w:t>combinations</w:t>
      </w:r>
      <w:r w:rsidRPr="00572BD7">
        <w:t>.</w:t>
      </w:r>
    </w:p>
    <w:p w14:paraId="52525367" w14:textId="7D2B3FDC" w:rsidR="00A4717A" w:rsidRPr="00513B66" w:rsidRDefault="00A4717A" w:rsidP="00A4717A">
      <w:pPr>
        <w:pStyle w:val="Proposal"/>
        <w:rPr>
          <w:rFonts w:eastAsia="Calibri"/>
        </w:rPr>
      </w:pPr>
      <w:bookmarkStart w:id="6" w:name="_Toc102183602"/>
      <w:r>
        <w:rPr>
          <w:rFonts w:eastAsia="Calibri"/>
        </w:rPr>
        <w:t xml:space="preserve">Study </w:t>
      </w:r>
      <w:r w:rsidR="007D5975">
        <w:rPr>
          <w:rFonts w:eastAsia="Calibri"/>
        </w:rPr>
        <w:t>on</w:t>
      </w:r>
      <w:r>
        <w:rPr>
          <w:rFonts w:eastAsia="Calibri"/>
        </w:rPr>
        <w:t xml:space="preserve"> e</w:t>
      </w:r>
      <w:r w:rsidRPr="007A28F1">
        <w:rPr>
          <w:rFonts w:eastAsia="Calibri"/>
        </w:rPr>
        <w:t>xten</w:t>
      </w:r>
      <w:r>
        <w:rPr>
          <w:rFonts w:eastAsia="Calibri"/>
        </w:rPr>
        <w:t>sion of</w:t>
      </w:r>
      <w:r w:rsidRPr="007A28F1">
        <w:rPr>
          <w:rFonts w:eastAsia="Calibri"/>
        </w:rPr>
        <w:t xml:space="preserve"> ULTX switching to 3 or 4 bands </w:t>
      </w:r>
      <w:r>
        <w:rPr>
          <w:rFonts w:eastAsia="Calibri"/>
        </w:rPr>
        <w:t xml:space="preserve">should </w:t>
      </w:r>
      <w:r>
        <w:t>refrain from</w:t>
      </w:r>
      <w:r w:rsidRPr="00572BD7">
        <w:t xml:space="preserve"> any </w:t>
      </w:r>
      <w:r>
        <w:t xml:space="preserve">TAG restriction </w:t>
      </w:r>
      <w:r w:rsidRPr="00572BD7">
        <w:t xml:space="preserve">for UL CA band </w:t>
      </w:r>
      <w:r w:rsidRPr="00D35304">
        <w:t>combinations</w:t>
      </w:r>
      <w:r w:rsidRPr="00572BD7">
        <w:t>.</w:t>
      </w:r>
      <w:bookmarkEnd w:id="6"/>
      <w:r w:rsidRPr="007A28F1" w:rsidDel="009B307E">
        <w:rPr>
          <w:rFonts w:eastAsia="Calibri"/>
        </w:rPr>
        <w:t xml:space="preserve"> </w:t>
      </w:r>
    </w:p>
    <w:p w14:paraId="775135A5" w14:textId="77777777" w:rsidR="00A4717A" w:rsidRPr="005855C5" w:rsidRDefault="00A4717A" w:rsidP="00A4717A">
      <w:pPr>
        <w:rPr>
          <w:rFonts w:eastAsia="DengXian"/>
          <w:lang w:val="en-US" w:eastAsia="zh-CN"/>
        </w:rPr>
      </w:pPr>
    </w:p>
    <w:p w14:paraId="23E45127" w14:textId="77777777" w:rsidR="00293E37" w:rsidRDefault="00D21432" w:rsidP="006527CC">
      <w:r w:rsidRPr="00B24CC6">
        <w:rPr>
          <w:noProof/>
        </w:rPr>
        <w:lastRenderedPageBreak/>
        <w:drawing>
          <wp:inline distT="0" distB="0" distL="0" distR="0" wp14:anchorId="622F3C4D" wp14:editId="42D92B52">
            <wp:extent cx="6032500" cy="33845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0" cy="3384550"/>
                    </a:xfrm>
                    <a:prstGeom prst="rect">
                      <a:avLst/>
                    </a:prstGeom>
                    <a:noFill/>
                    <a:ln>
                      <a:noFill/>
                    </a:ln>
                  </pic:spPr>
                </pic:pic>
              </a:graphicData>
            </a:graphic>
          </wp:inline>
        </w:drawing>
      </w:r>
    </w:p>
    <w:p w14:paraId="52D4BD4E" w14:textId="6EF38EB6" w:rsidR="00D21432" w:rsidRPr="00293E37" w:rsidRDefault="00293E37" w:rsidP="008C411F">
      <w:pPr>
        <w:pStyle w:val="Caption"/>
        <w:rPr>
          <w:noProof/>
        </w:rPr>
      </w:pPr>
      <w:bookmarkStart w:id="7" w:name="_Ref102082166"/>
      <w:r>
        <w:t xml:space="preserve">Figure </w:t>
      </w:r>
      <w:r w:rsidR="00FF1AFB">
        <w:fldChar w:fldCharType="begin"/>
      </w:r>
      <w:r w:rsidR="00FF1AFB">
        <w:instrText xml:space="preserve"> SEQ Figure \* ARABIC </w:instrText>
      </w:r>
      <w:r w:rsidR="00FF1AFB">
        <w:fldChar w:fldCharType="separate"/>
      </w:r>
      <w:r w:rsidR="00513B66">
        <w:rPr>
          <w:noProof/>
        </w:rPr>
        <w:t>1</w:t>
      </w:r>
      <w:r w:rsidR="00FF1AFB">
        <w:rPr>
          <w:noProof/>
        </w:rPr>
        <w:fldChar w:fldCharType="end"/>
      </w:r>
      <w:bookmarkEnd w:id="7"/>
      <w:r w:rsidR="00D21432">
        <w:rPr>
          <w:noProof/>
        </w:rPr>
        <w:t>: co</w:t>
      </w:r>
      <w:r w:rsidR="00F1279F">
        <w:rPr>
          <w:noProof/>
        </w:rPr>
        <w:t>-</w:t>
      </w:r>
      <w:r w:rsidR="00D21432">
        <w:rPr>
          <w:noProof/>
        </w:rPr>
        <w:t xml:space="preserve">located case (upper) and the non-collocated case (lower) with carrier 2 lagging in time as seen at the UE, the last symbol of carrier 2 blanked. </w:t>
      </w:r>
    </w:p>
    <w:p w14:paraId="4A83CBF1" w14:textId="0E1C3C43" w:rsidR="00552997" w:rsidRDefault="00552997" w:rsidP="006527CC">
      <w:pPr>
        <w:pStyle w:val="BodyText"/>
      </w:pPr>
    </w:p>
    <w:p w14:paraId="04370E4B" w14:textId="3F194B1C" w:rsidR="00EF3731" w:rsidRDefault="003C3F6A" w:rsidP="003C3F6A">
      <w:pPr>
        <w:pStyle w:val="Heading2"/>
      </w:pPr>
      <w:r>
        <w:t>UL Tx switching for 3 or 4 bands</w:t>
      </w:r>
      <w:r w:rsidR="003C22B7">
        <w:t xml:space="preserve"> </w:t>
      </w:r>
    </w:p>
    <w:p w14:paraId="02051BAD" w14:textId="23E3C511" w:rsidR="00C353CC" w:rsidRDefault="006676F8" w:rsidP="00C353CC">
      <w:r>
        <w:t xml:space="preserve">Extension of UL TX </w:t>
      </w:r>
      <w:r w:rsidR="00A51F5D">
        <w:t xml:space="preserve">switching to more bands </w:t>
      </w:r>
      <w:r w:rsidR="00546979">
        <w:t xml:space="preserve">provide more flexibility. </w:t>
      </w:r>
      <w:r w:rsidR="00767C02">
        <w:t>However</w:t>
      </w:r>
      <w:r w:rsidR="00891471">
        <w:t xml:space="preserve">, proper understanding of the scenarios and </w:t>
      </w:r>
      <w:r w:rsidR="00B476C3">
        <w:t xml:space="preserve">switching combinations is </w:t>
      </w:r>
      <w:r w:rsidR="004E55CC">
        <w:t xml:space="preserve">crucial to perform a </w:t>
      </w:r>
      <w:r w:rsidR="00B76604">
        <w:t>realistic assessment</w:t>
      </w:r>
      <w:r w:rsidR="00B476C3">
        <w:t>.</w:t>
      </w:r>
      <w:r w:rsidR="00AF072E">
        <w:t xml:space="preserve"> </w:t>
      </w:r>
      <w:r w:rsidR="000901BF">
        <w:t xml:space="preserve">We start with </w:t>
      </w:r>
      <w:r w:rsidR="006364DB">
        <w:t>listing the possible cases for 3 and 4 bands in</w:t>
      </w:r>
      <w:r w:rsidR="005720F7">
        <w:t xml:space="preserve"> </w:t>
      </w:r>
      <w:r w:rsidR="005720F7">
        <w:fldChar w:fldCharType="begin"/>
      </w:r>
      <w:r w:rsidR="005720F7">
        <w:instrText xml:space="preserve"> REF _Ref102118619 \h </w:instrText>
      </w:r>
      <w:r w:rsidR="005720F7">
        <w:fldChar w:fldCharType="separate"/>
      </w:r>
      <w:r w:rsidR="00513B66">
        <w:t xml:space="preserve">Table </w:t>
      </w:r>
      <w:r w:rsidR="00513B66">
        <w:rPr>
          <w:noProof/>
        </w:rPr>
        <w:t>2</w:t>
      </w:r>
      <w:r w:rsidR="005720F7">
        <w:fldChar w:fldCharType="end"/>
      </w:r>
      <w:r w:rsidR="005720F7">
        <w:t xml:space="preserve"> and</w:t>
      </w:r>
      <w:r w:rsidR="007777B3">
        <w:t xml:space="preserve"> </w:t>
      </w:r>
      <w:r w:rsidR="005A2A38">
        <w:fldChar w:fldCharType="begin"/>
      </w:r>
      <w:r w:rsidR="005A2A38">
        <w:instrText xml:space="preserve"> REF _Ref102095641 \h </w:instrText>
      </w:r>
      <w:r w:rsidR="005A2A38">
        <w:fldChar w:fldCharType="separate"/>
      </w:r>
      <w:r w:rsidR="00513B66">
        <w:t xml:space="preserve">Table </w:t>
      </w:r>
      <w:r w:rsidR="00513B66">
        <w:rPr>
          <w:noProof/>
        </w:rPr>
        <w:t>3</w:t>
      </w:r>
      <w:r w:rsidR="005A2A38">
        <w:fldChar w:fldCharType="end"/>
      </w:r>
      <w:r w:rsidR="00133985">
        <w:t xml:space="preserve"> respectively. In each table, maximum number of Tx chains per band is shown</w:t>
      </w:r>
      <w:r w:rsidR="00E00DCC">
        <w:t>, together with number of antenna ports with different options.</w:t>
      </w:r>
    </w:p>
    <w:p w14:paraId="6643029A" w14:textId="6D236E05" w:rsidR="00772335" w:rsidRDefault="00772335" w:rsidP="005448B0">
      <w:pPr>
        <w:pStyle w:val="Caption"/>
        <w:jc w:val="center"/>
      </w:pPr>
      <w:bookmarkStart w:id="8" w:name="_Ref102118619"/>
      <w:r>
        <w:t xml:space="preserve">Table </w:t>
      </w:r>
      <w:r w:rsidR="00FF1AFB">
        <w:fldChar w:fldCharType="begin"/>
      </w:r>
      <w:r w:rsidR="00FF1AFB">
        <w:instrText xml:space="preserve"> SEQ Table \* ARABIC </w:instrText>
      </w:r>
      <w:r w:rsidR="00FF1AFB">
        <w:fldChar w:fldCharType="separate"/>
      </w:r>
      <w:r w:rsidR="00513B66">
        <w:rPr>
          <w:noProof/>
        </w:rPr>
        <w:t>2</w:t>
      </w:r>
      <w:r w:rsidR="00FF1AFB">
        <w:rPr>
          <w:noProof/>
        </w:rPr>
        <w:fldChar w:fldCharType="end"/>
      </w:r>
      <w:bookmarkEnd w:id="8"/>
      <w:r>
        <w:t xml:space="preserve">: </w:t>
      </w:r>
      <w:r w:rsidR="00B55C1C">
        <w:t>Cases of n</w:t>
      </w:r>
      <w:r w:rsidR="00622668">
        <w:t>umber of Tx chains</w:t>
      </w:r>
      <w:r w:rsidR="005B2254">
        <w:t xml:space="preserve"> </w:t>
      </w:r>
      <w:r w:rsidR="00CF4BF7">
        <w:t>across</w:t>
      </w:r>
      <w:r w:rsidR="005B2254">
        <w:t xml:space="preserve"> 3 bands</w:t>
      </w:r>
      <w:r w:rsidR="007C7889">
        <w:t xml:space="preserve"> (A+B+C)</w:t>
      </w:r>
      <w:r w:rsidR="005B2254">
        <w:t xml:space="preserve"> </w:t>
      </w:r>
      <w:r w:rsidR="00622668">
        <w:t xml:space="preserve">for </w:t>
      </w:r>
      <w:r w:rsidR="00A37E49">
        <w:t>UL Tx switching</w:t>
      </w:r>
    </w:p>
    <w:tbl>
      <w:tblPr>
        <w:tblW w:w="9188" w:type="dxa"/>
        <w:jc w:val="center"/>
        <w:tblLayout w:type="fixed"/>
        <w:tblCellMar>
          <w:left w:w="0" w:type="dxa"/>
          <w:right w:w="0" w:type="dxa"/>
        </w:tblCellMar>
        <w:tblLook w:val="04A0" w:firstRow="1" w:lastRow="0" w:firstColumn="1" w:lastColumn="0" w:noHBand="0" w:noVBand="1"/>
      </w:tblPr>
      <w:tblGrid>
        <w:gridCol w:w="983"/>
        <w:gridCol w:w="2835"/>
        <w:gridCol w:w="2693"/>
        <w:gridCol w:w="2677"/>
      </w:tblGrid>
      <w:tr w:rsidR="00E430A7" w:rsidRPr="00DA478B" w14:paraId="603012CB" w14:textId="23B0ABB4" w:rsidTr="006527CC">
        <w:trPr>
          <w:trHeight w:val="689"/>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49F7F4AB" w14:textId="7448D862" w:rsidR="00E430A7" w:rsidRPr="00882CCF" w:rsidRDefault="00E430A7" w:rsidP="006527CC">
            <w:pPr>
              <w:jc w:val="center"/>
              <w:rPr>
                <w:lang w:eastAsia="en-US"/>
              </w:rPr>
            </w:pPr>
          </w:p>
        </w:tc>
        <w:tc>
          <w:tcPr>
            <w:tcW w:w="2835"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4872338A" w14:textId="6BACED93" w:rsidR="00E430A7" w:rsidRPr="00882CCF" w:rsidRDefault="00E430A7" w:rsidP="005410BB">
            <w:pPr>
              <w:jc w:val="center"/>
              <w:rPr>
                <w:lang w:eastAsia="en-US"/>
              </w:rPr>
            </w:pPr>
            <w:r w:rsidRPr="00882CCF">
              <w:rPr>
                <w:lang w:eastAsia="en-US"/>
              </w:rPr>
              <w:t>Number of Tx chains</w:t>
            </w:r>
          </w:p>
        </w:tc>
        <w:tc>
          <w:tcPr>
            <w:tcW w:w="2693" w:type="dxa"/>
            <w:tcBorders>
              <w:top w:val="single" w:sz="8" w:space="0" w:color="auto"/>
              <w:left w:val="nil"/>
              <w:bottom w:val="single" w:sz="8" w:space="0" w:color="auto"/>
              <w:right w:val="single" w:sz="8" w:space="0" w:color="auto"/>
            </w:tcBorders>
            <w:shd w:val="clear" w:color="auto" w:fill="E7E6E6" w:themeFill="background2"/>
          </w:tcPr>
          <w:p w14:paraId="7BEB0925" w14:textId="3AA981F5" w:rsidR="00E430A7" w:rsidRPr="00882CCF" w:rsidRDefault="00E430A7" w:rsidP="008C411F">
            <w:pPr>
              <w:jc w:val="center"/>
              <w:rPr>
                <w:lang w:eastAsia="en-US"/>
              </w:rPr>
            </w:pPr>
            <w:r w:rsidRPr="00882CCF">
              <w:rPr>
                <w:lang w:eastAsia="en-US"/>
              </w:rPr>
              <w:t xml:space="preserve">Number of </w:t>
            </w:r>
            <w:r>
              <w:rPr>
                <w:lang w:eastAsia="en-US"/>
              </w:rPr>
              <w:t>Antenna ports (Option 1)</w:t>
            </w:r>
          </w:p>
        </w:tc>
        <w:tc>
          <w:tcPr>
            <w:tcW w:w="2677" w:type="dxa"/>
            <w:tcBorders>
              <w:top w:val="single" w:sz="8" w:space="0" w:color="auto"/>
              <w:left w:val="nil"/>
              <w:bottom w:val="single" w:sz="8" w:space="0" w:color="auto"/>
              <w:right w:val="single" w:sz="8" w:space="0" w:color="auto"/>
            </w:tcBorders>
            <w:shd w:val="clear" w:color="auto" w:fill="E7E6E6" w:themeFill="background2"/>
          </w:tcPr>
          <w:p w14:paraId="4BB7DCE0" w14:textId="09D61281" w:rsidR="00E430A7" w:rsidRPr="00882CCF" w:rsidRDefault="00E430A7" w:rsidP="006527CC">
            <w:pPr>
              <w:jc w:val="center"/>
              <w:rPr>
                <w:lang w:eastAsia="en-US"/>
              </w:rPr>
            </w:pPr>
            <w:r w:rsidRPr="00882CCF">
              <w:rPr>
                <w:lang w:eastAsia="en-US"/>
              </w:rPr>
              <w:t xml:space="preserve">Number of </w:t>
            </w:r>
            <w:r>
              <w:rPr>
                <w:lang w:eastAsia="en-US"/>
              </w:rPr>
              <w:t>Antenna ports</w:t>
            </w:r>
            <w:r w:rsidR="00C353CC">
              <w:rPr>
                <w:lang w:eastAsia="en-US"/>
              </w:rPr>
              <w:t xml:space="preserve"> </w:t>
            </w:r>
            <w:r>
              <w:rPr>
                <w:lang w:eastAsia="en-US"/>
              </w:rPr>
              <w:t>(Option 2)</w:t>
            </w:r>
          </w:p>
        </w:tc>
      </w:tr>
      <w:tr w:rsidR="00E430A7" w:rsidRPr="00DA478B" w14:paraId="6E3F08CD" w14:textId="44AEC4F7"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2F4DD189" w14:textId="77777777" w:rsidR="00E430A7" w:rsidRPr="003C5B96" w:rsidRDefault="00E430A7" w:rsidP="00E24A49">
            <w:pPr>
              <w:rPr>
                <w:lang w:eastAsia="zh-CN"/>
              </w:rPr>
            </w:pPr>
            <w:r w:rsidRPr="003C5B96">
              <w:rPr>
                <w:lang w:eastAsia="zh-CN"/>
              </w:rPr>
              <w:t>Case 1</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C3BCD" w14:textId="60EDF7D0" w:rsidR="00E430A7" w:rsidRPr="00882CCF" w:rsidRDefault="00E430A7" w:rsidP="006527CC">
            <w:pPr>
              <w:jc w:val="center"/>
              <w:rPr>
                <w:lang w:eastAsia="zh-CN"/>
              </w:rPr>
            </w:pPr>
            <w:r w:rsidRPr="00882CCF">
              <w:rPr>
                <w:lang w:eastAsia="zh-CN"/>
              </w:rPr>
              <w:t>1T+1T</w:t>
            </w:r>
            <w:r>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7EC65306" w14:textId="2FDD076B" w:rsidR="00516C25" w:rsidRPr="00882CCF" w:rsidRDefault="00C72601" w:rsidP="005410BB">
            <w:pPr>
              <w:jc w:val="center"/>
              <w:rPr>
                <w:lang w:eastAsia="zh-CN"/>
              </w:rPr>
            </w:pPr>
            <w:r>
              <w:rPr>
                <w:lang w:eastAsia="zh-CN"/>
              </w:rPr>
              <w:t>-</w:t>
            </w:r>
          </w:p>
        </w:tc>
        <w:tc>
          <w:tcPr>
            <w:tcW w:w="2677" w:type="dxa"/>
            <w:tcBorders>
              <w:top w:val="single" w:sz="8" w:space="0" w:color="auto"/>
              <w:left w:val="single" w:sz="8" w:space="0" w:color="auto"/>
              <w:bottom w:val="single" w:sz="8" w:space="0" w:color="auto"/>
              <w:right w:val="single" w:sz="8" w:space="0" w:color="auto"/>
            </w:tcBorders>
          </w:tcPr>
          <w:p w14:paraId="71822091" w14:textId="77777777" w:rsidR="00E430A7" w:rsidRDefault="00FF3DDE" w:rsidP="008C411F">
            <w:pPr>
              <w:jc w:val="center"/>
              <w:rPr>
                <w:lang w:eastAsia="zh-CN"/>
              </w:rPr>
            </w:pPr>
            <w:r w:rsidRPr="00882CCF">
              <w:rPr>
                <w:lang w:eastAsia="zh-CN"/>
              </w:rPr>
              <w:t>1</w:t>
            </w:r>
            <w:r>
              <w:rPr>
                <w:lang w:eastAsia="zh-CN"/>
              </w:rPr>
              <w:t>P</w:t>
            </w:r>
            <w:r w:rsidRPr="00882CCF">
              <w:rPr>
                <w:lang w:eastAsia="zh-CN"/>
              </w:rPr>
              <w:t>+1</w:t>
            </w:r>
            <w:r>
              <w:rPr>
                <w:lang w:eastAsia="zh-CN"/>
              </w:rPr>
              <w:t>P+0P</w:t>
            </w:r>
          </w:p>
          <w:p w14:paraId="50148C05" w14:textId="5CFE16AE" w:rsidR="00B948E3" w:rsidRPr="001E7BAC" w:rsidRDefault="00B948E3" w:rsidP="006527CC">
            <w:pPr>
              <w:jc w:val="center"/>
              <w:rPr>
                <w:color w:val="FF0000"/>
                <w:lang w:eastAsia="zh-CN"/>
              </w:rPr>
            </w:pPr>
            <w:r w:rsidRPr="001E7BAC">
              <w:rPr>
                <w:color w:val="FF0000"/>
                <w:lang w:eastAsia="zh-CN"/>
              </w:rPr>
              <w:t>0P+1P+0P</w:t>
            </w:r>
          </w:p>
          <w:p w14:paraId="7FC709B3" w14:textId="38ADEAB2" w:rsidR="00B948E3" w:rsidRPr="00882CCF" w:rsidRDefault="00B948E3" w:rsidP="006527CC">
            <w:pPr>
              <w:jc w:val="center"/>
              <w:rPr>
                <w:lang w:eastAsia="zh-CN"/>
              </w:rPr>
            </w:pPr>
            <w:r w:rsidRPr="002208D0">
              <w:rPr>
                <w:color w:val="00B0F0"/>
                <w:lang w:eastAsia="zh-CN"/>
              </w:rPr>
              <w:t>1P+</w:t>
            </w:r>
            <w:r w:rsidR="00291355" w:rsidRPr="002208D0">
              <w:rPr>
                <w:color w:val="00B0F0"/>
                <w:lang w:eastAsia="zh-CN"/>
              </w:rPr>
              <w:t>0</w:t>
            </w:r>
            <w:r w:rsidRPr="002208D0">
              <w:rPr>
                <w:color w:val="00B0F0"/>
                <w:lang w:eastAsia="zh-CN"/>
              </w:rPr>
              <w:t>P+0P</w:t>
            </w:r>
          </w:p>
        </w:tc>
      </w:tr>
      <w:tr w:rsidR="00E430A7" w:rsidRPr="00DA478B" w14:paraId="5533D62F" w14:textId="53D69E08"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3419ECE" w14:textId="77777777" w:rsidR="00E430A7" w:rsidRPr="003C5B96" w:rsidRDefault="00E430A7" w:rsidP="00E24A49">
            <w:pPr>
              <w:rPr>
                <w:lang w:eastAsia="zh-CN"/>
              </w:rPr>
            </w:pPr>
            <w:r w:rsidRPr="003C5B96">
              <w:rPr>
                <w:lang w:eastAsia="zh-CN"/>
              </w:rPr>
              <w:t>Case 2</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7601E8" w14:textId="363AC93D" w:rsidR="00E430A7" w:rsidRPr="00882CCF" w:rsidRDefault="00E430A7" w:rsidP="006527CC">
            <w:pPr>
              <w:jc w:val="center"/>
              <w:rPr>
                <w:lang w:eastAsia="zh-CN"/>
              </w:rPr>
            </w:pPr>
            <w:r w:rsidRPr="00882CCF">
              <w:rPr>
                <w:lang w:eastAsia="zh-CN"/>
              </w:rPr>
              <w:t>0T+2T</w:t>
            </w:r>
            <w:r>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49FA57F4" w14:textId="59F73297" w:rsidR="00A201F3" w:rsidRDefault="00A201F3" w:rsidP="005410BB">
            <w:pPr>
              <w:jc w:val="center"/>
              <w:rPr>
                <w:lang w:eastAsia="zh-CN"/>
              </w:rPr>
            </w:pPr>
            <w:r>
              <w:rPr>
                <w:lang w:eastAsia="zh-CN"/>
              </w:rPr>
              <w:t>0P</w:t>
            </w:r>
            <w:r w:rsidRPr="00882CCF">
              <w:rPr>
                <w:lang w:eastAsia="zh-CN"/>
              </w:rPr>
              <w:t>+</w:t>
            </w:r>
            <w:r>
              <w:rPr>
                <w:lang w:eastAsia="zh-CN"/>
              </w:rPr>
              <w:t>2P+0P</w:t>
            </w:r>
          </w:p>
          <w:p w14:paraId="4F3620E2" w14:textId="1100A880" w:rsidR="00E430A7" w:rsidRPr="00882CCF" w:rsidRDefault="00A201F3" w:rsidP="008C411F">
            <w:pPr>
              <w:jc w:val="center"/>
              <w:rPr>
                <w:color w:val="000000"/>
                <w:lang w:eastAsia="zh-CN"/>
              </w:rPr>
            </w:pPr>
            <w:r w:rsidRPr="001E7BAC">
              <w:rPr>
                <w:color w:val="FF0000"/>
                <w:lang w:eastAsia="zh-CN"/>
              </w:rPr>
              <w:t>0P+1P+0P</w:t>
            </w:r>
          </w:p>
        </w:tc>
        <w:tc>
          <w:tcPr>
            <w:tcW w:w="2677" w:type="dxa"/>
            <w:tcBorders>
              <w:top w:val="single" w:sz="8" w:space="0" w:color="auto"/>
              <w:left w:val="single" w:sz="8" w:space="0" w:color="auto"/>
              <w:bottom w:val="single" w:sz="8" w:space="0" w:color="auto"/>
              <w:right w:val="single" w:sz="8" w:space="0" w:color="auto"/>
            </w:tcBorders>
          </w:tcPr>
          <w:p w14:paraId="5ED15263" w14:textId="77777777" w:rsidR="00E430A7" w:rsidRDefault="00FF3DDE" w:rsidP="006527CC">
            <w:pPr>
              <w:jc w:val="center"/>
              <w:rPr>
                <w:lang w:eastAsia="zh-CN"/>
              </w:rPr>
            </w:pPr>
            <w:r>
              <w:rPr>
                <w:lang w:eastAsia="zh-CN"/>
              </w:rPr>
              <w:t>0P</w:t>
            </w:r>
            <w:r w:rsidRPr="00882CCF">
              <w:rPr>
                <w:lang w:eastAsia="zh-CN"/>
              </w:rPr>
              <w:t>+</w:t>
            </w:r>
            <w:r>
              <w:rPr>
                <w:lang w:eastAsia="zh-CN"/>
              </w:rPr>
              <w:t>2P+0P</w:t>
            </w:r>
          </w:p>
          <w:p w14:paraId="1F5CEE4A" w14:textId="77777777" w:rsidR="00291355" w:rsidRPr="001E7BAC" w:rsidRDefault="00291355" w:rsidP="006527CC">
            <w:pPr>
              <w:jc w:val="center"/>
              <w:rPr>
                <w:color w:val="FF0000"/>
                <w:lang w:eastAsia="zh-CN"/>
              </w:rPr>
            </w:pPr>
            <w:r w:rsidRPr="001E7BAC">
              <w:rPr>
                <w:color w:val="FF0000"/>
                <w:lang w:eastAsia="zh-CN"/>
              </w:rPr>
              <w:t>0P+1P+0P</w:t>
            </w:r>
          </w:p>
          <w:p w14:paraId="6B797909" w14:textId="4C8181CA" w:rsidR="003C5B96" w:rsidRPr="00291355" w:rsidRDefault="003C5B96" w:rsidP="006527CC">
            <w:pPr>
              <w:jc w:val="center"/>
              <w:rPr>
                <w:lang w:eastAsia="zh-CN"/>
              </w:rPr>
            </w:pPr>
          </w:p>
        </w:tc>
      </w:tr>
      <w:tr w:rsidR="00E430A7" w:rsidRPr="00DA478B" w14:paraId="2F9B0504" w14:textId="6DAEC21A"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1B1C44F2" w14:textId="6ACC4E99" w:rsidR="00E430A7" w:rsidRPr="003C5B96" w:rsidRDefault="00E430A7" w:rsidP="00E24A49">
            <w:pPr>
              <w:rPr>
                <w:lang w:eastAsia="zh-CN"/>
              </w:rPr>
            </w:pPr>
            <w:r w:rsidRPr="00FC300D">
              <w:t>Case 3</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DA998" w14:textId="4BC74B7F" w:rsidR="00E430A7" w:rsidRPr="00882CCF" w:rsidRDefault="00E430A7" w:rsidP="006527CC">
            <w:pPr>
              <w:jc w:val="center"/>
              <w:rPr>
                <w:lang w:eastAsia="zh-CN"/>
              </w:rPr>
            </w:pPr>
            <w:r w:rsidRPr="00882CCF">
              <w:rPr>
                <w:lang w:eastAsia="zh-CN"/>
              </w:rPr>
              <w:t>2T</w:t>
            </w:r>
            <w:r>
              <w:rPr>
                <w:lang w:eastAsia="zh-CN"/>
              </w:rPr>
              <w:t>+0T+0T</w:t>
            </w:r>
          </w:p>
        </w:tc>
        <w:tc>
          <w:tcPr>
            <w:tcW w:w="2693" w:type="dxa"/>
            <w:tcBorders>
              <w:top w:val="single" w:sz="8" w:space="0" w:color="auto"/>
              <w:left w:val="single" w:sz="8" w:space="0" w:color="auto"/>
              <w:bottom w:val="single" w:sz="8" w:space="0" w:color="auto"/>
              <w:right w:val="single" w:sz="8" w:space="0" w:color="auto"/>
            </w:tcBorders>
          </w:tcPr>
          <w:p w14:paraId="4EBAC9BE" w14:textId="77777777" w:rsidR="00C72601" w:rsidRDefault="00C72601" w:rsidP="005410BB">
            <w:pPr>
              <w:jc w:val="center"/>
              <w:rPr>
                <w:lang w:eastAsia="zh-CN"/>
              </w:rPr>
            </w:pPr>
            <w:r>
              <w:rPr>
                <w:lang w:eastAsia="zh-CN"/>
              </w:rPr>
              <w:t>2P</w:t>
            </w:r>
            <w:r w:rsidRPr="00882CCF">
              <w:rPr>
                <w:lang w:eastAsia="zh-CN"/>
              </w:rPr>
              <w:t>+</w:t>
            </w:r>
            <w:r>
              <w:rPr>
                <w:lang w:eastAsia="zh-CN"/>
              </w:rPr>
              <w:t>0P+0P</w:t>
            </w:r>
          </w:p>
          <w:p w14:paraId="6EDA5370" w14:textId="77777777" w:rsidR="00C72601" w:rsidRPr="002208D0" w:rsidRDefault="00C72601" w:rsidP="008C411F">
            <w:pPr>
              <w:jc w:val="center"/>
              <w:rPr>
                <w:color w:val="00B0F0"/>
                <w:lang w:eastAsia="zh-CN"/>
              </w:rPr>
            </w:pPr>
            <w:r w:rsidRPr="002208D0">
              <w:rPr>
                <w:color w:val="00B0F0"/>
                <w:lang w:eastAsia="zh-CN"/>
              </w:rPr>
              <w:t>1P+0P+0P</w:t>
            </w:r>
          </w:p>
          <w:p w14:paraId="23AFF01B" w14:textId="3AC911C0" w:rsidR="00E430A7" w:rsidRPr="00882CCF" w:rsidRDefault="00E430A7" w:rsidP="008C411F">
            <w:pPr>
              <w:jc w:val="center"/>
              <w:rPr>
                <w:lang w:eastAsia="zh-CN"/>
              </w:rPr>
            </w:pPr>
          </w:p>
        </w:tc>
        <w:tc>
          <w:tcPr>
            <w:tcW w:w="2677" w:type="dxa"/>
            <w:tcBorders>
              <w:top w:val="single" w:sz="8" w:space="0" w:color="auto"/>
              <w:left w:val="single" w:sz="8" w:space="0" w:color="auto"/>
              <w:bottom w:val="single" w:sz="8" w:space="0" w:color="auto"/>
              <w:right w:val="single" w:sz="8" w:space="0" w:color="auto"/>
            </w:tcBorders>
          </w:tcPr>
          <w:p w14:paraId="645179F4" w14:textId="77777777" w:rsidR="00E430A7" w:rsidRDefault="00FF3DDE" w:rsidP="006527CC">
            <w:pPr>
              <w:jc w:val="center"/>
              <w:rPr>
                <w:lang w:eastAsia="zh-CN"/>
              </w:rPr>
            </w:pPr>
            <w:r>
              <w:rPr>
                <w:lang w:eastAsia="zh-CN"/>
              </w:rPr>
              <w:lastRenderedPageBreak/>
              <w:t>2P</w:t>
            </w:r>
            <w:r w:rsidRPr="00882CCF">
              <w:rPr>
                <w:lang w:eastAsia="zh-CN"/>
              </w:rPr>
              <w:t>+</w:t>
            </w:r>
            <w:r>
              <w:rPr>
                <w:lang w:eastAsia="zh-CN"/>
              </w:rPr>
              <w:t>0P+0P</w:t>
            </w:r>
          </w:p>
          <w:p w14:paraId="486ABAF7" w14:textId="77777777" w:rsidR="00291355" w:rsidRPr="002208D0" w:rsidRDefault="00250ADF" w:rsidP="006527CC">
            <w:pPr>
              <w:jc w:val="center"/>
              <w:rPr>
                <w:color w:val="00B0F0"/>
                <w:lang w:eastAsia="zh-CN"/>
              </w:rPr>
            </w:pPr>
            <w:r w:rsidRPr="002208D0">
              <w:rPr>
                <w:color w:val="00B0F0"/>
                <w:lang w:eastAsia="zh-CN"/>
              </w:rPr>
              <w:t>1</w:t>
            </w:r>
            <w:r w:rsidR="00291355" w:rsidRPr="002208D0">
              <w:rPr>
                <w:color w:val="00B0F0"/>
                <w:lang w:eastAsia="zh-CN"/>
              </w:rPr>
              <w:t>P+0P+0P</w:t>
            </w:r>
          </w:p>
          <w:p w14:paraId="64595468" w14:textId="4B2E406F" w:rsidR="003C5B96" w:rsidRPr="00291355" w:rsidRDefault="003C5B96" w:rsidP="006527CC">
            <w:pPr>
              <w:jc w:val="center"/>
              <w:rPr>
                <w:lang w:eastAsia="zh-CN"/>
              </w:rPr>
            </w:pPr>
          </w:p>
        </w:tc>
      </w:tr>
      <w:tr w:rsidR="00E430A7" w:rsidRPr="00DA478B" w14:paraId="7557D97F" w14:textId="3C073552"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3BEC0174" w14:textId="3AF03DCA" w:rsidR="00E430A7" w:rsidRPr="003C5B96" w:rsidRDefault="00E430A7" w:rsidP="00E24A49">
            <w:pPr>
              <w:rPr>
                <w:lang w:eastAsia="zh-CN"/>
              </w:rPr>
            </w:pPr>
            <w:r w:rsidRPr="00FC300D">
              <w:lastRenderedPageBreak/>
              <w:t>Case 4</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00A232" w14:textId="022EBE07" w:rsidR="00E430A7" w:rsidRPr="00882CCF" w:rsidRDefault="00E430A7" w:rsidP="006527CC">
            <w:pPr>
              <w:jc w:val="center"/>
              <w:rPr>
                <w:color w:val="000000"/>
                <w:lang w:eastAsia="zh-CN"/>
              </w:rPr>
            </w:pPr>
            <w:r>
              <w:rPr>
                <w:lang w:eastAsia="zh-CN"/>
              </w:rPr>
              <w:t>1T+0</w:t>
            </w:r>
            <w:r w:rsidRPr="00882CCF">
              <w:rPr>
                <w:lang w:eastAsia="zh-CN"/>
              </w:rPr>
              <w:t>T+1</w:t>
            </w:r>
            <w:r>
              <w:rPr>
                <w:lang w:eastAsia="zh-CN"/>
              </w:rPr>
              <w:t>T</w:t>
            </w:r>
          </w:p>
        </w:tc>
        <w:tc>
          <w:tcPr>
            <w:tcW w:w="2693" w:type="dxa"/>
            <w:tcBorders>
              <w:top w:val="single" w:sz="8" w:space="0" w:color="auto"/>
              <w:left w:val="single" w:sz="8" w:space="0" w:color="auto"/>
              <w:bottom w:val="single" w:sz="8" w:space="0" w:color="auto"/>
              <w:right w:val="single" w:sz="8" w:space="0" w:color="auto"/>
            </w:tcBorders>
          </w:tcPr>
          <w:p w14:paraId="7B5B36F2" w14:textId="0344BC3F" w:rsidR="00E430A7" w:rsidRPr="00882CCF" w:rsidRDefault="00C72601" w:rsidP="005410BB">
            <w:pPr>
              <w:jc w:val="center"/>
              <w:rPr>
                <w:lang w:eastAsia="zh-CN"/>
              </w:rPr>
            </w:pPr>
            <w:r>
              <w:rPr>
                <w:lang w:eastAsia="zh-CN"/>
              </w:rPr>
              <w:t>-</w:t>
            </w:r>
          </w:p>
        </w:tc>
        <w:tc>
          <w:tcPr>
            <w:tcW w:w="2677" w:type="dxa"/>
            <w:tcBorders>
              <w:top w:val="single" w:sz="8" w:space="0" w:color="auto"/>
              <w:left w:val="single" w:sz="8" w:space="0" w:color="auto"/>
              <w:bottom w:val="single" w:sz="8" w:space="0" w:color="auto"/>
              <w:right w:val="single" w:sz="8" w:space="0" w:color="auto"/>
            </w:tcBorders>
          </w:tcPr>
          <w:p w14:paraId="23291C07" w14:textId="77777777" w:rsidR="00E430A7" w:rsidRDefault="00E54976" w:rsidP="008C411F">
            <w:pPr>
              <w:jc w:val="center"/>
              <w:rPr>
                <w:lang w:eastAsia="zh-CN"/>
              </w:rPr>
            </w:pPr>
            <w:r>
              <w:rPr>
                <w:lang w:eastAsia="zh-CN"/>
              </w:rPr>
              <w:t>1P+0P+1P</w:t>
            </w:r>
          </w:p>
          <w:p w14:paraId="4313C887" w14:textId="3118511F" w:rsidR="00250ADF" w:rsidRPr="002208D0" w:rsidRDefault="00250ADF" w:rsidP="008C411F">
            <w:pPr>
              <w:jc w:val="center"/>
              <w:rPr>
                <w:color w:val="00B0F0"/>
                <w:lang w:eastAsia="zh-CN"/>
              </w:rPr>
            </w:pPr>
            <w:r w:rsidRPr="002208D0">
              <w:rPr>
                <w:color w:val="00B0F0"/>
                <w:lang w:eastAsia="zh-CN"/>
              </w:rPr>
              <w:t>1P+0P+0P</w:t>
            </w:r>
          </w:p>
          <w:p w14:paraId="7B954E12" w14:textId="7FF48496" w:rsidR="00250ADF" w:rsidRPr="00882CCF" w:rsidRDefault="00250ADF" w:rsidP="006527CC">
            <w:pPr>
              <w:jc w:val="center"/>
              <w:rPr>
                <w:color w:val="000000"/>
                <w:lang w:eastAsia="zh-CN"/>
              </w:rPr>
            </w:pPr>
            <w:r w:rsidRPr="00470E17">
              <w:rPr>
                <w:color w:val="00B050"/>
                <w:lang w:eastAsia="zh-CN"/>
              </w:rPr>
              <w:t>0P+0P+1P</w:t>
            </w:r>
          </w:p>
        </w:tc>
      </w:tr>
      <w:tr w:rsidR="00E430A7" w:rsidRPr="00DA478B" w14:paraId="0648909F" w14:textId="12B18D96"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5FD3A5A5" w14:textId="2D7F521D" w:rsidR="00E430A7" w:rsidRPr="003C5B96" w:rsidRDefault="00E430A7" w:rsidP="00E24A49">
            <w:pPr>
              <w:rPr>
                <w:lang w:eastAsia="zh-CN"/>
              </w:rPr>
            </w:pPr>
            <w:r w:rsidRPr="00FC300D">
              <w:t>Case 5</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8694BD" w14:textId="16E9E627" w:rsidR="00E430A7" w:rsidRPr="00882CCF" w:rsidRDefault="00E430A7" w:rsidP="006527CC">
            <w:pPr>
              <w:jc w:val="center"/>
              <w:rPr>
                <w:lang w:eastAsia="zh-CN"/>
              </w:rPr>
            </w:pPr>
            <w:r>
              <w:rPr>
                <w:lang w:eastAsia="zh-CN"/>
              </w:rPr>
              <w:t>0</w:t>
            </w:r>
            <w:r w:rsidRPr="00882CCF">
              <w:rPr>
                <w:lang w:eastAsia="zh-CN"/>
              </w:rPr>
              <w:t>T+</w:t>
            </w:r>
            <w:r>
              <w:rPr>
                <w:lang w:eastAsia="zh-CN"/>
              </w:rPr>
              <w:t>1</w:t>
            </w:r>
            <w:r w:rsidRPr="00882CCF">
              <w:rPr>
                <w:lang w:eastAsia="zh-CN"/>
              </w:rPr>
              <w:t>T</w:t>
            </w:r>
            <w:r>
              <w:rPr>
                <w:lang w:eastAsia="zh-CN"/>
              </w:rPr>
              <w:t>+1T</w:t>
            </w:r>
          </w:p>
        </w:tc>
        <w:tc>
          <w:tcPr>
            <w:tcW w:w="2693" w:type="dxa"/>
            <w:tcBorders>
              <w:top w:val="single" w:sz="8" w:space="0" w:color="auto"/>
              <w:left w:val="single" w:sz="8" w:space="0" w:color="auto"/>
              <w:bottom w:val="single" w:sz="8" w:space="0" w:color="auto"/>
              <w:right w:val="single" w:sz="8" w:space="0" w:color="auto"/>
            </w:tcBorders>
          </w:tcPr>
          <w:p w14:paraId="270502C9" w14:textId="0F71C0CC" w:rsidR="00EE2529" w:rsidRPr="00EE2529" w:rsidRDefault="00C72601" w:rsidP="005410BB">
            <w:pPr>
              <w:jc w:val="center"/>
              <w:rPr>
                <w:lang w:eastAsia="zh-CN"/>
              </w:rPr>
            </w:pPr>
            <w:r>
              <w:rPr>
                <w:lang w:eastAsia="zh-CN"/>
              </w:rPr>
              <w:t>-</w:t>
            </w:r>
          </w:p>
        </w:tc>
        <w:tc>
          <w:tcPr>
            <w:tcW w:w="2677" w:type="dxa"/>
            <w:tcBorders>
              <w:top w:val="single" w:sz="8" w:space="0" w:color="auto"/>
              <w:left w:val="single" w:sz="8" w:space="0" w:color="auto"/>
              <w:bottom w:val="single" w:sz="8" w:space="0" w:color="auto"/>
              <w:right w:val="single" w:sz="8" w:space="0" w:color="auto"/>
            </w:tcBorders>
          </w:tcPr>
          <w:p w14:paraId="3CACD810" w14:textId="77777777" w:rsidR="00E430A7" w:rsidRDefault="00E54976" w:rsidP="008C411F">
            <w:pPr>
              <w:jc w:val="center"/>
              <w:rPr>
                <w:lang w:eastAsia="zh-CN"/>
              </w:rPr>
            </w:pPr>
            <w:r>
              <w:rPr>
                <w:lang w:eastAsia="zh-CN"/>
              </w:rPr>
              <w:t>0P+1P+1P</w:t>
            </w:r>
          </w:p>
          <w:p w14:paraId="4DE9AEE2" w14:textId="77777777" w:rsidR="00250ADF" w:rsidRPr="001E7BAC" w:rsidRDefault="00250ADF" w:rsidP="008C411F">
            <w:pPr>
              <w:jc w:val="center"/>
              <w:rPr>
                <w:color w:val="FF0000"/>
                <w:lang w:eastAsia="zh-CN"/>
              </w:rPr>
            </w:pPr>
            <w:r w:rsidRPr="001E7BAC">
              <w:rPr>
                <w:color w:val="FF0000"/>
                <w:lang w:eastAsia="zh-CN"/>
              </w:rPr>
              <w:t>0P+1P+0P</w:t>
            </w:r>
          </w:p>
          <w:p w14:paraId="40916CF6" w14:textId="18E70279" w:rsidR="00250ADF" w:rsidRPr="00882CCF" w:rsidRDefault="00250ADF" w:rsidP="006527CC">
            <w:pPr>
              <w:jc w:val="center"/>
              <w:rPr>
                <w:color w:val="000000"/>
                <w:lang w:eastAsia="zh-CN"/>
              </w:rPr>
            </w:pPr>
            <w:r w:rsidRPr="00470E17">
              <w:rPr>
                <w:color w:val="00B050"/>
                <w:lang w:eastAsia="zh-CN"/>
              </w:rPr>
              <w:t>0P+0P+1P</w:t>
            </w:r>
          </w:p>
        </w:tc>
      </w:tr>
      <w:tr w:rsidR="00E430A7" w:rsidRPr="00DA478B" w14:paraId="781D0B97" w14:textId="37B70EAB" w:rsidTr="006527CC">
        <w:trPr>
          <w:trHeight w:val="286"/>
          <w:jc w:val="center"/>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160460AE" w14:textId="087DF350" w:rsidR="00E430A7" w:rsidRPr="003C5B96" w:rsidRDefault="00E430A7" w:rsidP="00E24A49">
            <w:pPr>
              <w:rPr>
                <w:lang w:eastAsia="zh-CN"/>
              </w:rPr>
            </w:pPr>
            <w:r w:rsidRPr="00FC300D">
              <w:t>Case 6</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FDAA6F" w14:textId="4FFDFD01" w:rsidR="00E430A7" w:rsidRPr="00882CCF" w:rsidRDefault="00E430A7" w:rsidP="006527CC">
            <w:pPr>
              <w:jc w:val="center"/>
              <w:rPr>
                <w:lang w:eastAsia="zh-CN"/>
              </w:rPr>
            </w:pPr>
            <w:r>
              <w:rPr>
                <w:lang w:eastAsia="zh-CN"/>
              </w:rPr>
              <w:t>0</w:t>
            </w:r>
            <w:r w:rsidRPr="00882CCF">
              <w:rPr>
                <w:lang w:eastAsia="zh-CN"/>
              </w:rPr>
              <w:t>T</w:t>
            </w:r>
            <w:r>
              <w:rPr>
                <w:lang w:eastAsia="zh-CN"/>
              </w:rPr>
              <w:t>+0T+2T</w:t>
            </w:r>
          </w:p>
        </w:tc>
        <w:tc>
          <w:tcPr>
            <w:tcW w:w="2693" w:type="dxa"/>
            <w:tcBorders>
              <w:top w:val="single" w:sz="8" w:space="0" w:color="auto"/>
              <w:left w:val="single" w:sz="8" w:space="0" w:color="auto"/>
              <w:bottom w:val="single" w:sz="8" w:space="0" w:color="auto"/>
              <w:right w:val="single" w:sz="8" w:space="0" w:color="auto"/>
            </w:tcBorders>
          </w:tcPr>
          <w:p w14:paraId="708E3002" w14:textId="77777777" w:rsidR="00C72601" w:rsidRDefault="00C72601" w:rsidP="005410BB">
            <w:pPr>
              <w:jc w:val="center"/>
              <w:rPr>
                <w:lang w:eastAsia="zh-CN"/>
              </w:rPr>
            </w:pPr>
            <w:r>
              <w:rPr>
                <w:lang w:eastAsia="zh-CN"/>
              </w:rPr>
              <w:t>0P+0P+2P</w:t>
            </w:r>
          </w:p>
          <w:p w14:paraId="19D4A15C" w14:textId="77777777" w:rsidR="00C72601" w:rsidRPr="00470E17" w:rsidRDefault="00C72601" w:rsidP="008C411F">
            <w:pPr>
              <w:jc w:val="center"/>
              <w:rPr>
                <w:color w:val="00B050"/>
                <w:lang w:eastAsia="zh-CN"/>
              </w:rPr>
            </w:pPr>
            <w:r w:rsidRPr="00470E17">
              <w:rPr>
                <w:color w:val="00B050"/>
                <w:lang w:eastAsia="zh-CN"/>
              </w:rPr>
              <w:t>0P+0P+1P</w:t>
            </w:r>
          </w:p>
          <w:p w14:paraId="5E803924" w14:textId="6968B254" w:rsidR="00E430A7" w:rsidRPr="00882CCF" w:rsidRDefault="00E430A7" w:rsidP="008C411F">
            <w:pPr>
              <w:jc w:val="center"/>
              <w:rPr>
                <w:lang w:eastAsia="zh-CN"/>
              </w:rPr>
            </w:pPr>
          </w:p>
        </w:tc>
        <w:tc>
          <w:tcPr>
            <w:tcW w:w="2677" w:type="dxa"/>
            <w:tcBorders>
              <w:top w:val="single" w:sz="8" w:space="0" w:color="auto"/>
              <w:left w:val="single" w:sz="8" w:space="0" w:color="auto"/>
              <w:bottom w:val="single" w:sz="8" w:space="0" w:color="auto"/>
              <w:right w:val="single" w:sz="8" w:space="0" w:color="auto"/>
            </w:tcBorders>
          </w:tcPr>
          <w:p w14:paraId="66EE13DF" w14:textId="77777777" w:rsidR="00E430A7" w:rsidRDefault="00E54976" w:rsidP="006527CC">
            <w:pPr>
              <w:jc w:val="center"/>
              <w:rPr>
                <w:lang w:eastAsia="zh-CN"/>
              </w:rPr>
            </w:pPr>
            <w:r>
              <w:rPr>
                <w:lang w:eastAsia="zh-CN"/>
              </w:rPr>
              <w:t>0P+0P+2P</w:t>
            </w:r>
          </w:p>
          <w:p w14:paraId="7435FB09" w14:textId="77777777" w:rsidR="00332C74" w:rsidRPr="00470E17" w:rsidRDefault="00332C74" w:rsidP="006527CC">
            <w:pPr>
              <w:jc w:val="center"/>
              <w:rPr>
                <w:color w:val="00B050"/>
                <w:lang w:eastAsia="zh-CN"/>
              </w:rPr>
            </w:pPr>
            <w:r w:rsidRPr="00470E17">
              <w:rPr>
                <w:color w:val="00B050"/>
                <w:lang w:eastAsia="zh-CN"/>
              </w:rPr>
              <w:t>0P+0P+1P</w:t>
            </w:r>
          </w:p>
          <w:p w14:paraId="04BA74B1" w14:textId="301A18CB" w:rsidR="003C5B96" w:rsidRPr="00882CCF" w:rsidRDefault="003C5B96" w:rsidP="006527CC">
            <w:pPr>
              <w:jc w:val="center"/>
              <w:rPr>
                <w:lang w:eastAsia="zh-CN"/>
              </w:rPr>
            </w:pPr>
          </w:p>
        </w:tc>
      </w:tr>
    </w:tbl>
    <w:p w14:paraId="3588537F" w14:textId="749F58D0" w:rsidR="002C4909" w:rsidRDefault="002C4909" w:rsidP="006527CC">
      <w:pPr>
        <w:rPr>
          <w:lang w:eastAsia="en-GB"/>
        </w:rPr>
      </w:pPr>
    </w:p>
    <w:p w14:paraId="4CB40BFB" w14:textId="74080860" w:rsidR="00350BFD" w:rsidRDefault="00350BFD" w:rsidP="006527CC">
      <w:pPr>
        <w:pStyle w:val="Caption"/>
        <w:jc w:val="center"/>
      </w:pPr>
      <w:bookmarkStart w:id="9" w:name="_Ref102095641"/>
      <w:r>
        <w:t xml:space="preserve">Table </w:t>
      </w:r>
      <w:r w:rsidR="00FF1AFB">
        <w:fldChar w:fldCharType="begin"/>
      </w:r>
      <w:r w:rsidR="00FF1AFB">
        <w:instrText xml:space="preserve"> SEQ Table \* ARABIC </w:instrText>
      </w:r>
      <w:r w:rsidR="00FF1AFB">
        <w:fldChar w:fldCharType="separate"/>
      </w:r>
      <w:r w:rsidR="00513B66">
        <w:rPr>
          <w:noProof/>
        </w:rPr>
        <w:t>3</w:t>
      </w:r>
      <w:r w:rsidR="00FF1AFB">
        <w:rPr>
          <w:noProof/>
        </w:rPr>
        <w:fldChar w:fldCharType="end"/>
      </w:r>
      <w:bookmarkEnd w:id="9"/>
      <w:r>
        <w:t>: Cases of number of Tx chains across 4 bands (A+B+C+D) for UL Tx switching</w:t>
      </w:r>
    </w:p>
    <w:tbl>
      <w:tblPr>
        <w:tblW w:w="9204" w:type="dxa"/>
        <w:tblLayout w:type="fixed"/>
        <w:tblCellMar>
          <w:left w:w="0" w:type="dxa"/>
          <w:right w:w="0" w:type="dxa"/>
        </w:tblCellMar>
        <w:tblLook w:val="04A0" w:firstRow="1" w:lastRow="0" w:firstColumn="1" w:lastColumn="0" w:noHBand="0" w:noVBand="1"/>
      </w:tblPr>
      <w:tblGrid>
        <w:gridCol w:w="983"/>
        <w:gridCol w:w="2835"/>
        <w:gridCol w:w="2693"/>
        <w:gridCol w:w="2693"/>
      </w:tblGrid>
      <w:tr w:rsidR="00350BFD" w:rsidRPr="00DA478B" w14:paraId="7720E59C" w14:textId="77777777" w:rsidTr="006527CC">
        <w:trPr>
          <w:trHeight w:val="303"/>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323C8B9A" w14:textId="77777777" w:rsidR="00350BFD" w:rsidRPr="00882CCF" w:rsidRDefault="00350BFD" w:rsidP="006527CC">
            <w:pPr>
              <w:jc w:val="center"/>
              <w:rPr>
                <w:lang w:eastAsia="en-US"/>
              </w:rPr>
            </w:pPr>
          </w:p>
        </w:tc>
        <w:tc>
          <w:tcPr>
            <w:tcW w:w="2835"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57C4709B" w14:textId="77777777" w:rsidR="00350BFD" w:rsidRPr="00882CCF" w:rsidRDefault="00350BFD" w:rsidP="006527CC">
            <w:pPr>
              <w:jc w:val="center"/>
              <w:rPr>
                <w:lang w:eastAsia="en-US"/>
              </w:rPr>
            </w:pPr>
            <w:r w:rsidRPr="00882CCF">
              <w:rPr>
                <w:lang w:eastAsia="en-US"/>
              </w:rPr>
              <w:t>Number of Tx chains</w:t>
            </w:r>
          </w:p>
        </w:tc>
        <w:tc>
          <w:tcPr>
            <w:tcW w:w="2693" w:type="dxa"/>
            <w:tcBorders>
              <w:top w:val="single" w:sz="8" w:space="0" w:color="auto"/>
              <w:left w:val="nil"/>
              <w:bottom w:val="single" w:sz="8" w:space="0" w:color="auto"/>
              <w:right w:val="single" w:sz="8" w:space="0" w:color="auto"/>
            </w:tcBorders>
            <w:shd w:val="clear" w:color="auto" w:fill="E7E6E6" w:themeFill="background2"/>
          </w:tcPr>
          <w:p w14:paraId="2620C619" w14:textId="77777777" w:rsidR="00350BFD" w:rsidRPr="00882CCF" w:rsidRDefault="00350BFD" w:rsidP="006527CC">
            <w:pPr>
              <w:jc w:val="center"/>
              <w:rPr>
                <w:lang w:eastAsia="en-US"/>
              </w:rPr>
            </w:pPr>
            <w:r w:rsidRPr="00882CCF">
              <w:rPr>
                <w:lang w:eastAsia="en-US"/>
              </w:rPr>
              <w:t xml:space="preserve">Number of </w:t>
            </w:r>
            <w:r>
              <w:rPr>
                <w:lang w:eastAsia="en-US"/>
              </w:rPr>
              <w:t>Antenna ports (Option 1)</w:t>
            </w:r>
          </w:p>
        </w:tc>
        <w:tc>
          <w:tcPr>
            <w:tcW w:w="2693" w:type="dxa"/>
            <w:tcBorders>
              <w:top w:val="single" w:sz="8" w:space="0" w:color="auto"/>
              <w:left w:val="nil"/>
              <w:bottom w:val="single" w:sz="8" w:space="0" w:color="auto"/>
              <w:right w:val="single" w:sz="8" w:space="0" w:color="auto"/>
            </w:tcBorders>
            <w:shd w:val="clear" w:color="auto" w:fill="E7E6E6" w:themeFill="background2"/>
          </w:tcPr>
          <w:p w14:paraId="3FDF5DDE" w14:textId="5928A713" w:rsidR="00350BFD" w:rsidRPr="00882CCF" w:rsidRDefault="00350BFD" w:rsidP="006527CC">
            <w:pPr>
              <w:jc w:val="center"/>
              <w:rPr>
                <w:lang w:eastAsia="en-US"/>
              </w:rPr>
            </w:pPr>
            <w:r w:rsidRPr="00882CCF">
              <w:rPr>
                <w:lang w:eastAsia="en-US"/>
              </w:rPr>
              <w:t xml:space="preserve">Number of </w:t>
            </w:r>
            <w:r>
              <w:rPr>
                <w:lang w:eastAsia="en-US"/>
              </w:rPr>
              <w:t>Antenna ports</w:t>
            </w:r>
            <w:r w:rsidR="00C353CC">
              <w:rPr>
                <w:lang w:eastAsia="en-US"/>
              </w:rPr>
              <w:t xml:space="preserve"> </w:t>
            </w:r>
            <w:r>
              <w:rPr>
                <w:lang w:eastAsia="en-US"/>
              </w:rPr>
              <w:t>(Option 2)</w:t>
            </w:r>
          </w:p>
        </w:tc>
      </w:tr>
      <w:tr w:rsidR="00350BFD" w:rsidRPr="00DA478B" w14:paraId="5485213F"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44159B51" w14:textId="77777777" w:rsidR="00350BFD" w:rsidRPr="003C5B96" w:rsidRDefault="00350BFD" w:rsidP="00E24A49">
            <w:pPr>
              <w:rPr>
                <w:lang w:eastAsia="zh-CN"/>
              </w:rPr>
            </w:pPr>
            <w:r w:rsidRPr="003C5B96">
              <w:rPr>
                <w:lang w:eastAsia="zh-CN"/>
              </w:rPr>
              <w:t>Case 1</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43FD5" w14:textId="17001DCC" w:rsidR="00350BFD" w:rsidRPr="00882CCF" w:rsidRDefault="00350BFD" w:rsidP="006527CC">
            <w:pPr>
              <w:jc w:val="center"/>
              <w:rPr>
                <w:lang w:eastAsia="zh-CN"/>
              </w:rPr>
            </w:pPr>
            <w:r w:rsidRPr="00882CCF">
              <w:rPr>
                <w:lang w:eastAsia="zh-CN"/>
              </w:rPr>
              <w:t>1T+1T</w:t>
            </w:r>
            <w:r>
              <w:rPr>
                <w:lang w:eastAsia="zh-CN"/>
              </w:rPr>
              <w:t>+0T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4E05F86A" w14:textId="7281BD6C" w:rsidR="00350BFD" w:rsidRPr="00882CCF"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5617D745" w14:textId="4938346B" w:rsidR="00350BFD" w:rsidRDefault="00350BFD" w:rsidP="008C411F">
            <w:pPr>
              <w:jc w:val="center"/>
              <w:rPr>
                <w:lang w:eastAsia="zh-CN"/>
              </w:rPr>
            </w:pPr>
            <w:r w:rsidRPr="00882CCF">
              <w:rPr>
                <w:lang w:eastAsia="zh-CN"/>
              </w:rPr>
              <w:t>1</w:t>
            </w:r>
            <w:r>
              <w:rPr>
                <w:lang w:eastAsia="zh-CN"/>
              </w:rPr>
              <w:t>P</w:t>
            </w:r>
            <w:r w:rsidRPr="00882CCF">
              <w:rPr>
                <w:lang w:eastAsia="zh-CN"/>
              </w:rPr>
              <w:t>+1</w:t>
            </w:r>
            <w:r>
              <w:rPr>
                <w:lang w:eastAsia="zh-CN"/>
              </w:rPr>
              <w:t>P+0P</w:t>
            </w:r>
            <w:r w:rsidR="00AE575F">
              <w:rPr>
                <w:lang w:eastAsia="zh-CN"/>
              </w:rPr>
              <w:t>+0P</w:t>
            </w:r>
          </w:p>
          <w:p w14:paraId="6BAA46F5" w14:textId="1E58A17F" w:rsidR="00350BFD" w:rsidRPr="00DD17B5" w:rsidRDefault="00350BFD" w:rsidP="006527CC">
            <w:pPr>
              <w:jc w:val="center"/>
              <w:rPr>
                <w:color w:val="FF0000"/>
                <w:lang w:eastAsia="zh-CN"/>
              </w:rPr>
            </w:pPr>
            <w:r w:rsidRPr="00DD17B5">
              <w:rPr>
                <w:color w:val="FF0000"/>
                <w:lang w:eastAsia="zh-CN"/>
              </w:rPr>
              <w:t>0P+1P+0P</w:t>
            </w:r>
            <w:r w:rsidR="00AE575F" w:rsidRPr="00DD17B5">
              <w:rPr>
                <w:color w:val="FF0000"/>
                <w:lang w:eastAsia="zh-CN"/>
              </w:rPr>
              <w:t>+0P</w:t>
            </w:r>
          </w:p>
          <w:p w14:paraId="7E711D7C" w14:textId="79571F4C" w:rsidR="00350BFD" w:rsidRPr="00882CCF" w:rsidRDefault="00350BFD" w:rsidP="006527CC">
            <w:pPr>
              <w:jc w:val="center"/>
              <w:rPr>
                <w:lang w:eastAsia="zh-CN"/>
              </w:rPr>
            </w:pPr>
            <w:r w:rsidRPr="006F3DCD">
              <w:rPr>
                <w:color w:val="00B0F0"/>
                <w:lang w:eastAsia="zh-CN"/>
              </w:rPr>
              <w:t>1P+0P+0P</w:t>
            </w:r>
            <w:r w:rsidR="00AE575F" w:rsidRPr="006F3DCD">
              <w:rPr>
                <w:color w:val="00B0F0"/>
                <w:lang w:eastAsia="zh-CN"/>
              </w:rPr>
              <w:t>+0P</w:t>
            </w:r>
          </w:p>
        </w:tc>
      </w:tr>
      <w:tr w:rsidR="00350BFD" w:rsidRPr="00DA478B" w14:paraId="72B92DBB"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125949D4" w14:textId="77777777" w:rsidR="00350BFD" w:rsidRPr="003C5B96" w:rsidRDefault="00350BFD" w:rsidP="00E24A49">
            <w:pPr>
              <w:rPr>
                <w:lang w:eastAsia="zh-CN"/>
              </w:rPr>
            </w:pPr>
            <w:r w:rsidRPr="003C5B96">
              <w:rPr>
                <w:lang w:eastAsia="zh-CN"/>
              </w:rPr>
              <w:t>Case 2</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71F8A0" w14:textId="1764CA49" w:rsidR="00350BFD" w:rsidRPr="00882CCF" w:rsidRDefault="00350BFD" w:rsidP="006527CC">
            <w:pPr>
              <w:jc w:val="center"/>
              <w:rPr>
                <w:lang w:eastAsia="zh-CN"/>
              </w:rPr>
            </w:pPr>
            <w:r w:rsidRPr="00882CCF">
              <w:rPr>
                <w:lang w:eastAsia="zh-CN"/>
              </w:rPr>
              <w:t>0T+2T</w:t>
            </w:r>
            <w:r>
              <w:rPr>
                <w:lang w:eastAsia="zh-CN"/>
              </w:rPr>
              <w:t>+0T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0E7EAC10" w14:textId="77DE407C" w:rsidR="00254EFF" w:rsidRDefault="00254EFF" w:rsidP="005410BB">
            <w:pPr>
              <w:jc w:val="center"/>
              <w:rPr>
                <w:lang w:eastAsia="zh-CN"/>
              </w:rPr>
            </w:pPr>
            <w:r>
              <w:rPr>
                <w:lang w:eastAsia="zh-CN"/>
              </w:rPr>
              <w:t>0P</w:t>
            </w:r>
            <w:r w:rsidRPr="00882CCF">
              <w:rPr>
                <w:lang w:eastAsia="zh-CN"/>
              </w:rPr>
              <w:t>+</w:t>
            </w:r>
            <w:r>
              <w:rPr>
                <w:lang w:eastAsia="zh-CN"/>
              </w:rPr>
              <w:t>2P+0P+0P</w:t>
            </w:r>
          </w:p>
          <w:p w14:paraId="5D5BC4DA" w14:textId="2C9B973D" w:rsidR="00350BFD" w:rsidRPr="00882CCF" w:rsidRDefault="00254EFF" w:rsidP="008C411F">
            <w:pPr>
              <w:jc w:val="center"/>
              <w:rPr>
                <w:color w:val="000000"/>
                <w:lang w:eastAsia="zh-CN"/>
              </w:rPr>
            </w:pPr>
            <w:r w:rsidRPr="00DD17B5">
              <w:rPr>
                <w:color w:val="FF0000"/>
                <w:lang w:eastAsia="zh-CN"/>
              </w:rPr>
              <w:t>0P+1P+0P+0P</w:t>
            </w:r>
          </w:p>
        </w:tc>
        <w:tc>
          <w:tcPr>
            <w:tcW w:w="2693" w:type="dxa"/>
            <w:tcBorders>
              <w:top w:val="single" w:sz="8" w:space="0" w:color="auto"/>
              <w:left w:val="single" w:sz="8" w:space="0" w:color="auto"/>
              <w:bottom w:val="single" w:sz="8" w:space="0" w:color="auto"/>
              <w:right w:val="single" w:sz="8" w:space="0" w:color="auto"/>
            </w:tcBorders>
          </w:tcPr>
          <w:p w14:paraId="249BB7EA" w14:textId="17A6E880" w:rsidR="00350BFD" w:rsidRDefault="00350BFD" w:rsidP="006527CC">
            <w:pPr>
              <w:jc w:val="center"/>
              <w:rPr>
                <w:lang w:eastAsia="zh-CN"/>
              </w:rPr>
            </w:pPr>
            <w:r>
              <w:rPr>
                <w:lang w:eastAsia="zh-CN"/>
              </w:rPr>
              <w:t>0P</w:t>
            </w:r>
            <w:r w:rsidRPr="00882CCF">
              <w:rPr>
                <w:lang w:eastAsia="zh-CN"/>
              </w:rPr>
              <w:t>+</w:t>
            </w:r>
            <w:r>
              <w:rPr>
                <w:lang w:eastAsia="zh-CN"/>
              </w:rPr>
              <w:t>2P+0P</w:t>
            </w:r>
            <w:r w:rsidR="00AE575F">
              <w:rPr>
                <w:lang w:eastAsia="zh-CN"/>
              </w:rPr>
              <w:t>+0</w:t>
            </w:r>
            <w:r w:rsidR="00097198">
              <w:rPr>
                <w:lang w:eastAsia="zh-CN"/>
              </w:rPr>
              <w:t>P</w:t>
            </w:r>
          </w:p>
          <w:p w14:paraId="04EB41E3" w14:textId="36AF2CD1" w:rsidR="00350BFD" w:rsidRPr="00DD17B5" w:rsidRDefault="00350BFD" w:rsidP="006527CC">
            <w:pPr>
              <w:jc w:val="center"/>
              <w:rPr>
                <w:color w:val="FF0000"/>
                <w:lang w:eastAsia="zh-CN"/>
              </w:rPr>
            </w:pPr>
            <w:r w:rsidRPr="00DD17B5">
              <w:rPr>
                <w:color w:val="FF0000"/>
                <w:lang w:eastAsia="zh-CN"/>
              </w:rPr>
              <w:t>0P+1P+0P</w:t>
            </w:r>
            <w:r w:rsidR="00AE575F" w:rsidRPr="00DD17B5">
              <w:rPr>
                <w:color w:val="FF0000"/>
                <w:lang w:eastAsia="zh-CN"/>
              </w:rPr>
              <w:t>+0P</w:t>
            </w:r>
          </w:p>
          <w:p w14:paraId="504B4594" w14:textId="77777777" w:rsidR="00350BFD" w:rsidRPr="00291355" w:rsidRDefault="00350BFD" w:rsidP="006527CC">
            <w:pPr>
              <w:jc w:val="center"/>
              <w:rPr>
                <w:lang w:eastAsia="zh-CN"/>
              </w:rPr>
            </w:pPr>
          </w:p>
        </w:tc>
      </w:tr>
      <w:tr w:rsidR="00350BFD" w:rsidRPr="00DA478B" w14:paraId="3819E395"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451C5F83" w14:textId="77777777" w:rsidR="00350BFD" w:rsidRPr="003C5B96" w:rsidRDefault="00350BFD" w:rsidP="00E24A49">
            <w:pPr>
              <w:rPr>
                <w:lang w:eastAsia="zh-CN"/>
              </w:rPr>
            </w:pPr>
            <w:r w:rsidRPr="00FC300D">
              <w:t>Case 3</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88F2BD" w14:textId="2E2D019B" w:rsidR="00350BFD" w:rsidRPr="00882CCF" w:rsidRDefault="00350BFD" w:rsidP="006527CC">
            <w:pPr>
              <w:jc w:val="center"/>
              <w:rPr>
                <w:lang w:eastAsia="zh-CN"/>
              </w:rPr>
            </w:pPr>
            <w:r w:rsidRPr="00882CCF">
              <w:rPr>
                <w:lang w:eastAsia="zh-CN"/>
              </w:rPr>
              <w:t>2T</w:t>
            </w:r>
            <w:r>
              <w:rPr>
                <w:lang w:eastAsia="zh-CN"/>
              </w:rPr>
              <w:t>+0T+0T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31E88C7E" w14:textId="1BCD0BD4" w:rsidR="0012436D" w:rsidRDefault="0012436D" w:rsidP="005410BB">
            <w:pPr>
              <w:jc w:val="center"/>
              <w:rPr>
                <w:lang w:eastAsia="zh-CN"/>
              </w:rPr>
            </w:pPr>
            <w:r>
              <w:rPr>
                <w:lang w:eastAsia="zh-CN"/>
              </w:rPr>
              <w:t>2P</w:t>
            </w:r>
            <w:r w:rsidRPr="00882CCF">
              <w:rPr>
                <w:lang w:eastAsia="zh-CN"/>
              </w:rPr>
              <w:t>+</w:t>
            </w:r>
            <w:r>
              <w:rPr>
                <w:lang w:eastAsia="zh-CN"/>
              </w:rPr>
              <w:t>0P+0P+0P</w:t>
            </w:r>
          </w:p>
          <w:p w14:paraId="5CD527CE" w14:textId="02E99B0F" w:rsidR="00350BFD" w:rsidRPr="00882CCF" w:rsidRDefault="0012436D" w:rsidP="008C411F">
            <w:pPr>
              <w:jc w:val="center"/>
              <w:rPr>
                <w:color w:val="000000"/>
                <w:lang w:eastAsia="zh-CN"/>
              </w:rPr>
            </w:pPr>
            <w:r w:rsidRPr="006F3DCD">
              <w:rPr>
                <w:color w:val="00B0F0"/>
                <w:lang w:eastAsia="zh-CN"/>
              </w:rPr>
              <w:t>1P+0P+0P+0P</w:t>
            </w:r>
          </w:p>
        </w:tc>
        <w:tc>
          <w:tcPr>
            <w:tcW w:w="2693" w:type="dxa"/>
            <w:tcBorders>
              <w:top w:val="single" w:sz="8" w:space="0" w:color="auto"/>
              <w:left w:val="single" w:sz="8" w:space="0" w:color="auto"/>
              <w:bottom w:val="single" w:sz="8" w:space="0" w:color="auto"/>
              <w:right w:val="single" w:sz="8" w:space="0" w:color="auto"/>
            </w:tcBorders>
          </w:tcPr>
          <w:p w14:paraId="78650072" w14:textId="2C76E75F" w:rsidR="00350BFD" w:rsidRDefault="00350BFD" w:rsidP="006527CC">
            <w:pPr>
              <w:jc w:val="center"/>
              <w:rPr>
                <w:lang w:eastAsia="zh-CN"/>
              </w:rPr>
            </w:pPr>
            <w:r>
              <w:rPr>
                <w:lang w:eastAsia="zh-CN"/>
              </w:rPr>
              <w:t>2P</w:t>
            </w:r>
            <w:r w:rsidRPr="00882CCF">
              <w:rPr>
                <w:lang w:eastAsia="zh-CN"/>
              </w:rPr>
              <w:t>+</w:t>
            </w:r>
            <w:r>
              <w:rPr>
                <w:lang w:eastAsia="zh-CN"/>
              </w:rPr>
              <w:t>0P+0P</w:t>
            </w:r>
            <w:r w:rsidR="00AE575F">
              <w:rPr>
                <w:lang w:eastAsia="zh-CN"/>
              </w:rPr>
              <w:t>+0P</w:t>
            </w:r>
          </w:p>
          <w:p w14:paraId="55CF03DB" w14:textId="442A7929" w:rsidR="00350BFD" w:rsidRPr="006F3DCD" w:rsidRDefault="00350BFD" w:rsidP="006527CC">
            <w:pPr>
              <w:jc w:val="center"/>
              <w:rPr>
                <w:color w:val="00B0F0"/>
                <w:lang w:eastAsia="zh-CN"/>
              </w:rPr>
            </w:pPr>
            <w:r w:rsidRPr="006F3DCD">
              <w:rPr>
                <w:color w:val="00B0F0"/>
                <w:lang w:eastAsia="zh-CN"/>
              </w:rPr>
              <w:t>1P+0P+0P</w:t>
            </w:r>
            <w:r w:rsidR="00AE575F" w:rsidRPr="006F3DCD">
              <w:rPr>
                <w:color w:val="00B0F0"/>
                <w:lang w:eastAsia="zh-CN"/>
              </w:rPr>
              <w:t>+0P</w:t>
            </w:r>
          </w:p>
          <w:p w14:paraId="01D3DEE0" w14:textId="77777777" w:rsidR="00350BFD" w:rsidRPr="00291355" w:rsidRDefault="00350BFD" w:rsidP="006527CC">
            <w:pPr>
              <w:jc w:val="center"/>
              <w:rPr>
                <w:lang w:eastAsia="zh-CN"/>
              </w:rPr>
            </w:pPr>
          </w:p>
        </w:tc>
      </w:tr>
      <w:tr w:rsidR="00350BFD" w:rsidRPr="00DA478B" w14:paraId="7EF8C48D"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543CAB6A" w14:textId="77777777" w:rsidR="00350BFD" w:rsidRPr="003C5B96" w:rsidRDefault="00350BFD" w:rsidP="00E24A49">
            <w:pPr>
              <w:rPr>
                <w:lang w:eastAsia="zh-CN"/>
              </w:rPr>
            </w:pPr>
            <w:r w:rsidRPr="00FC300D">
              <w:t>Case 4</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88DBA6" w14:textId="7F549702" w:rsidR="00350BFD" w:rsidRPr="00882CCF" w:rsidRDefault="00350BFD" w:rsidP="006527CC">
            <w:pPr>
              <w:jc w:val="center"/>
              <w:rPr>
                <w:color w:val="000000"/>
                <w:lang w:eastAsia="zh-CN"/>
              </w:rPr>
            </w:pPr>
            <w:r>
              <w:rPr>
                <w:lang w:eastAsia="zh-CN"/>
              </w:rPr>
              <w:t>1T+0</w:t>
            </w:r>
            <w:r w:rsidRPr="00882CCF">
              <w:rPr>
                <w:lang w:eastAsia="zh-CN"/>
              </w:rPr>
              <w:t>T+1</w:t>
            </w:r>
            <w:r>
              <w:rPr>
                <w:lang w:eastAsia="zh-CN"/>
              </w:rPr>
              <w:t>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4EBA2251" w14:textId="527C088B" w:rsidR="00350BFD" w:rsidRPr="00882CCF"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55C34D26" w14:textId="57C88F33" w:rsidR="00350BFD" w:rsidRDefault="00350BFD" w:rsidP="008C411F">
            <w:pPr>
              <w:jc w:val="center"/>
              <w:rPr>
                <w:lang w:eastAsia="zh-CN"/>
              </w:rPr>
            </w:pPr>
            <w:r>
              <w:rPr>
                <w:lang w:eastAsia="zh-CN"/>
              </w:rPr>
              <w:t>1P+0P+1P</w:t>
            </w:r>
            <w:r w:rsidR="00AE575F">
              <w:rPr>
                <w:lang w:eastAsia="zh-CN"/>
              </w:rPr>
              <w:t>+0P</w:t>
            </w:r>
          </w:p>
          <w:p w14:paraId="40738ED6" w14:textId="26F673E3" w:rsidR="00350BFD" w:rsidRPr="00646E33" w:rsidRDefault="00350BFD" w:rsidP="006527CC">
            <w:pPr>
              <w:jc w:val="center"/>
              <w:rPr>
                <w:color w:val="00B0F0"/>
                <w:lang w:eastAsia="zh-CN"/>
              </w:rPr>
            </w:pPr>
            <w:r w:rsidRPr="00646E33">
              <w:rPr>
                <w:color w:val="00B0F0"/>
                <w:lang w:eastAsia="zh-CN"/>
              </w:rPr>
              <w:t>1P+0P+0P</w:t>
            </w:r>
            <w:r w:rsidR="00AE575F" w:rsidRPr="00646E33">
              <w:rPr>
                <w:color w:val="00B0F0"/>
                <w:lang w:eastAsia="zh-CN"/>
              </w:rPr>
              <w:t>+0P</w:t>
            </w:r>
          </w:p>
          <w:p w14:paraId="2C3B6E07" w14:textId="4C9FBBDA" w:rsidR="00350BFD" w:rsidRPr="00882CCF" w:rsidRDefault="00350BFD" w:rsidP="006527CC">
            <w:pPr>
              <w:jc w:val="center"/>
              <w:rPr>
                <w:color w:val="000000"/>
                <w:lang w:eastAsia="zh-CN"/>
              </w:rPr>
            </w:pPr>
            <w:r w:rsidRPr="00646E33">
              <w:rPr>
                <w:color w:val="00B050"/>
                <w:lang w:eastAsia="zh-CN"/>
              </w:rPr>
              <w:t>0P+0P+1P</w:t>
            </w:r>
            <w:r w:rsidR="00AE575F" w:rsidRPr="00646E33">
              <w:rPr>
                <w:color w:val="00B050"/>
                <w:lang w:eastAsia="zh-CN"/>
              </w:rPr>
              <w:t>+0P</w:t>
            </w:r>
          </w:p>
        </w:tc>
      </w:tr>
      <w:tr w:rsidR="00350BFD" w:rsidRPr="00DA478B" w14:paraId="7B2C9A7F"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28995667" w14:textId="77777777" w:rsidR="00350BFD" w:rsidRPr="003C5B96" w:rsidRDefault="00350BFD" w:rsidP="00E24A49">
            <w:pPr>
              <w:rPr>
                <w:lang w:eastAsia="zh-CN"/>
              </w:rPr>
            </w:pPr>
            <w:r w:rsidRPr="00FC300D">
              <w:t>Case 5</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946697" w14:textId="21899256" w:rsidR="00350BFD" w:rsidRPr="00882CCF" w:rsidRDefault="00350BFD" w:rsidP="006527CC">
            <w:pPr>
              <w:jc w:val="center"/>
              <w:rPr>
                <w:lang w:eastAsia="zh-CN"/>
              </w:rPr>
            </w:pPr>
            <w:r>
              <w:rPr>
                <w:lang w:eastAsia="zh-CN"/>
              </w:rPr>
              <w:t>0</w:t>
            </w:r>
            <w:r w:rsidRPr="00882CCF">
              <w:rPr>
                <w:lang w:eastAsia="zh-CN"/>
              </w:rPr>
              <w:t>T+</w:t>
            </w:r>
            <w:r>
              <w:rPr>
                <w:lang w:eastAsia="zh-CN"/>
              </w:rPr>
              <w:t>1</w:t>
            </w:r>
            <w:r w:rsidRPr="00882CCF">
              <w:rPr>
                <w:lang w:eastAsia="zh-CN"/>
              </w:rPr>
              <w:t>T</w:t>
            </w:r>
            <w:r>
              <w:rPr>
                <w:lang w:eastAsia="zh-CN"/>
              </w:rPr>
              <w:t>+1T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1BA0215E" w14:textId="1DD8F183" w:rsidR="00350BFD" w:rsidRPr="00EE2529"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692CD77B" w14:textId="0ED997C3" w:rsidR="00350BFD" w:rsidRDefault="00350BFD" w:rsidP="008C411F">
            <w:pPr>
              <w:jc w:val="center"/>
              <w:rPr>
                <w:lang w:eastAsia="zh-CN"/>
              </w:rPr>
            </w:pPr>
            <w:r>
              <w:rPr>
                <w:lang w:eastAsia="zh-CN"/>
              </w:rPr>
              <w:t>0P+1P+1P</w:t>
            </w:r>
            <w:r w:rsidR="00AE575F">
              <w:rPr>
                <w:lang w:eastAsia="zh-CN"/>
              </w:rPr>
              <w:t>+0P</w:t>
            </w:r>
          </w:p>
          <w:p w14:paraId="78537CB2" w14:textId="243B37D4" w:rsidR="00350BFD" w:rsidRPr="00FD16BF" w:rsidRDefault="00350BFD" w:rsidP="006527CC">
            <w:pPr>
              <w:jc w:val="center"/>
              <w:rPr>
                <w:color w:val="FF0000"/>
                <w:lang w:eastAsia="zh-CN"/>
              </w:rPr>
            </w:pPr>
            <w:r w:rsidRPr="00FD16BF">
              <w:rPr>
                <w:color w:val="FF0000"/>
                <w:lang w:eastAsia="zh-CN"/>
              </w:rPr>
              <w:t>0P+1P+0P</w:t>
            </w:r>
            <w:r w:rsidR="00AE575F" w:rsidRPr="00FD16BF">
              <w:rPr>
                <w:color w:val="FF0000"/>
                <w:lang w:eastAsia="zh-CN"/>
              </w:rPr>
              <w:t>+0P</w:t>
            </w:r>
          </w:p>
          <w:p w14:paraId="35E3B1E6" w14:textId="6FFBA6CF" w:rsidR="00350BFD" w:rsidRPr="00882CCF" w:rsidRDefault="00350BFD" w:rsidP="006527CC">
            <w:pPr>
              <w:jc w:val="center"/>
              <w:rPr>
                <w:color w:val="000000"/>
                <w:lang w:eastAsia="zh-CN"/>
              </w:rPr>
            </w:pPr>
            <w:r w:rsidRPr="00646E33">
              <w:rPr>
                <w:color w:val="00B050"/>
                <w:lang w:eastAsia="zh-CN"/>
              </w:rPr>
              <w:t>0P+0P+1P</w:t>
            </w:r>
            <w:r w:rsidR="00AE575F" w:rsidRPr="00646E33">
              <w:rPr>
                <w:color w:val="00B050"/>
                <w:lang w:eastAsia="zh-CN"/>
              </w:rPr>
              <w:t>+0P</w:t>
            </w:r>
          </w:p>
        </w:tc>
      </w:tr>
      <w:tr w:rsidR="00350BFD" w:rsidRPr="00DA478B" w14:paraId="713893DE"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792FE116" w14:textId="77777777" w:rsidR="00350BFD" w:rsidRPr="003C5B96" w:rsidRDefault="00350BFD" w:rsidP="00E24A49">
            <w:pPr>
              <w:rPr>
                <w:lang w:eastAsia="zh-CN"/>
              </w:rPr>
            </w:pPr>
            <w:r w:rsidRPr="00FC300D">
              <w:t>Case 6</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AF903" w14:textId="0BD5259A" w:rsidR="00350BFD" w:rsidRPr="00882CCF" w:rsidRDefault="00350BFD" w:rsidP="006527CC">
            <w:pPr>
              <w:jc w:val="center"/>
              <w:rPr>
                <w:lang w:eastAsia="zh-CN"/>
              </w:rPr>
            </w:pPr>
            <w:r>
              <w:rPr>
                <w:lang w:eastAsia="zh-CN"/>
              </w:rPr>
              <w:t>0</w:t>
            </w:r>
            <w:r w:rsidRPr="00882CCF">
              <w:rPr>
                <w:lang w:eastAsia="zh-CN"/>
              </w:rPr>
              <w:t>T</w:t>
            </w:r>
            <w:r>
              <w:rPr>
                <w:lang w:eastAsia="zh-CN"/>
              </w:rPr>
              <w:t>+0T+2T</w:t>
            </w:r>
            <w:r w:rsidR="00AE575F">
              <w:rPr>
                <w:lang w:eastAsia="zh-CN"/>
              </w:rPr>
              <w:t>+0T</w:t>
            </w:r>
          </w:p>
        </w:tc>
        <w:tc>
          <w:tcPr>
            <w:tcW w:w="2693" w:type="dxa"/>
            <w:tcBorders>
              <w:top w:val="single" w:sz="8" w:space="0" w:color="auto"/>
              <w:left w:val="single" w:sz="8" w:space="0" w:color="auto"/>
              <w:bottom w:val="single" w:sz="8" w:space="0" w:color="auto"/>
              <w:right w:val="single" w:sz="8" w:space="0" w:color="auto"/>
            </w:tcBorders>
          </w:tcPr>
          <w:p w14:paraId="107BEDFF" w14:textId="68F920DB" w:rsidR="003E0DB6" w:rsidRDefault="003E0DB6" w:rsidP="005410BB">
            <w:pPr>
              <w:jc w:val="center"/>
              <w:rPr>
                <w:lang w:eastAsia="zh-CN"/>
              </w:rPr>
            </w:pPr>
            <w:r>
              <w:rPr>
                <w:lang w:eastAsia="zh-CN"/>
              </w:rPr>
              <w:t>0P+</w:t>
            </w:r>
            <w:r w:rsidR="007D23DC">
              <w:rPr>
                <w:lang w:eastAsia="zh-CN"/>
              </w:rPr>
              <w:t>0</w:t>
            </w:r>
            <w:r>
              <w:rPr>
                <w:lang w:eastAsia="zh-CN"/>
              </w:rPr>
              <w:t>P+2P+0P</w:t>
            </w:r>
          </w:p>
          <w:p w14:paraId="7E5FF35D" w14:textId="0DA3E10D" w:rsidR="003E0DB6" w:rsidRPr="0012744C" w:rsidRDefault="003E0DB6" w:rsidP="008C411F">
            <w:pPr>
              <w:jc w:val="center"/>
              <w:rPr>
                <w:color w:val="00B050"/>
                <w:lang w:eastAsia="zh-CN"/>
              </w:rPr>
            </w:pPr>
            <w:r w:rsidRPr="0012744C">
              <w:rPr>
                <w:color w:val="00B050"/>
                <w:lang w:eastAsia="zh-CN"/>
              </w:rPr>
              <w:t>0P+</w:t>
            </w:r>
            <w:r w:rsidR="002278D6" w:rsidRPr="0012744C">
              <w:rPr>
                <w:color w:val="00B050"/>
                <w:lang w:eastAsia="zh-CN"/>
              </w:rPr>
              <w:t>0</w:t>
            </w:r>
            <w:r w:rsidRPr="0012744C">
              <w:rPr>
                <w:color w:val="00B050"/>
                <w:lang w:eastAsia="zh-CN"/>
              </w:rPr>
              <w:t>P+1P+0P</w:t>
            </w:r>
          </w:p>
          <w:p w14:paraId="507D9F95" w14:textId="77777777" w:rsidR="003E0DB6" w:rsidRDefault="003E0DB6" w:rsidP="006527CC">
            <w:pPr>
              <w:jc w:val="center"/>
              <w:rPr>
                <w:lang w:eastAsia="zh-CN"/>
              </w:rPr>
            </w:pPr>
          </w:p>
          <w:p w14:paraId="378FB0D9" w14:textId="526F3CCA" w:rsidR="00350BFD" w:rsidRPr="00882CCF" w:rsidRDefault="00350BFD" w:rsidP="006527CC">
            <w:pPr>
              <w:jc w:val="center"/>
              <w:rPr>
                <w:lang w:eastAsia="zh-CN"/>
              </w:rPr>
            </w:pPr>
          </w:p>
        </w:tc>
        <w:tc>
          <w:tcPr>
            <w:tcW w:w="2693" w:type="dxa"/>
            <w:tcBorders>
              <w:top w:val="single" w:sz="8" w:space="0" w:color="auto"/>
              <w:left w:val="single" w:sz="8" w:space="0" w:color="auto"/>
              <w:bottom w:val="single" w:sz="8" w:space="0" w:color="auto"/>
              <w:right w:val="single" w:sz="8" w:space="0" w:color="auto"/>
            </w:tcBorders>
          </w:tcPr>
          <w:p w14:paraId="1E80369F" w14:textId="0380BF45" w:rsidR="00350BFD" w:rsidRDefault="00350BFD" w:rsidP="006527CC">
            <w:pPr>
              <w:jc w:val="center"/>
              <w:rPr>
                <w:lang w:eastAsia="zh-CN"/>
              </w:rPr>
            </w:pPr>
            <w:r>
              <w:rPr>
                <w:lang w:eastAsia="zh-CN"/>
              </w:rPr>
              <w:lastRenderedPageBreak/>
              <w:t>0P+0P+2P</w:t>
            </w:r>
            <w:r w:rsidR="00AE575F">
              <w:rPr>
                <w:lang w:eastAsia="zh-CN"/>
              </w:rPr>
              <w:t>+0P</w:t>
            </w:r>
          </w:p>
          <w:p w14:paraId="37BC37AC" w14:textId="0C3FB7F4" w:rsidR="00350BFD" w:rsidRPr="0012744C" w:rsidRDefault="00350BFD" w:rsidP="006527CC">
            <w:pPr>
              <w:jc w:val="center"/>
              <w:rPr>
                <w:color w:val="00B050"/>
                <w:lang w:eastAsia="zh-CN"/>
              </w:rPr>
            </w:pPr>
            <w:r w:rsidRPr="0012744C">
              <w:rPr>
                <w:color w:val="00B050"/>
                <w:lang w:eastAsia="zh-CN"/>
              </w:rPr>
              <w:t>0P+0P+1P</w:t>
            </w:r>
            <w:r w:rsidR="00AE575F" w:rsidRPr="0012744C">
              <w:rPr>
                <w:color w:val="00B050"/>
                <w:lang w:eastAsia="zh-CN"/>
              </w:rPr>
              <w:t>+0P</w:t>
            </w:r>
          </w:p>
          <w:p w14:paraId="4AB08704" w14:textId="77777777" w:rsidR="00350BFD" w:rsidRPr="00882CCF" w:rsidRDefault="00350BFD" w:rsidP="006527CC">
            <w:pPr>
              <w:jc w:val="center"/>
              <w:rPr>
                <w:lang w:eastAsia="zh-CN"/>
              </w:rPr>
            </w:pPr>
          </w:p>
        </w:tc>
      </w:tr>
      <w:tr w:rsidR="00097198" w:rsidRPr="00DA478B" w14:paraId="7C5A4BEA"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86052D5" w14:textId="367C5496" w:rsidR="00097198" w:rsidRPr="00097198" w:rsidRDefault="00097198" w:rsidP="00E24A49">
            <w:pPr>
              <w:rPr>
                <w:lang w:val="en-US"/>
              </w:rPr>
            </w:pPr>
            <w:r w:rsidRPr="00FC300D">
              <w:lastRenderedPageBreak/>
              <w:t xml:space="preserve">Case </w:t>
            </w:r>
            <w:r>
              <w:rPr>
                <w:lang w:val="en-US"/>
              </w:rPr>
              <w:t>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565D64" w14:textId="36365FAA" w:rsidR="00097198" w:rsidRDefault="00530B74" w:rsidP="006527CC">
            <w:pPr>
              <w:jc w:val="center"/>
              <w:rPr>
                <w:lang w:eastAsia="zh-CN"/>
              </w:rPr>
            </w:pPr>
            <w:r>
              <w:rPr>
                <w:lang w:eastAsia="zh-CN"/>
              </w:rPr>
              <w:t>1T+0T+0T+1T</w:t>
            </w:r>
          </w:p>
        </w:tc>
        <w:tc>
          <w:tcPr>
            <w:tcW w:w="2693" w:type="dxa"/>
            <w:tcBorders>
              <w:top w:val="single" w:sz="8" w:space="0" w:color="auto"/>
              <w:left w:val="single" w:sz="8" w:space="0" w:color="auto"/>
              <w:bottom w:val="single" w:sz="8" w:space="0" w:color="auto"/>
              <w:right w:val="single" w:sz="8" w:space="0" w:color="auto"/>
            </w:tcBorders>
          </w:tcPr>
          <w:p w14:paraId="7649B602" w14:textId="3AAC3172" w:rsidR="00097198"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4AD58F4B" w14:textId="1ABC3BD3" w:rsidR="00910DDA" w:rsidRDefault="00910DDA" w:rsidP="008C411F">
            <w:pPr>
              <w:jc w:val="center"/>
              <w:rPr>
                <w:lang w:eastAsia="zh-CN"/>
              </w:rPr>
            </w:pPr>
            <w:r>
              <w:rPr>
                <w:lang w:eastAsia="zh-CN"/>
              </w:rPr>
              <w:t>1P+0P+</w:t>
            </w:r>
            <w:r w:rsidR="00092CAF">
              <w:rPr>
                <w:lang w:eastAsia="zh-CN"/>
              </w:rPr>
              <w:t>0</w:t>
            </w:r>
            <w:r>
              <w:rPr>
                <w:lang w:eastAsia="zh-CN"/>
              </w:rPr>
              <w:t>P+</w:t>
            </w:r>
            <w:r w:rsidR="00092CAF">
              <w:rPr>
                <w:lang w:eastAsia="zh-CN"/>
              </w:rPr>
              <w:t>1</w:t>
            </w:r>
            <w:r>
              <w:rPr>
                <w:lang w:eastAsia="zh-CN"/>
              </w:rPr>
              <w:t>P</w:t>
            </w:r>
          </w:p>
          <w:p w14:paraId="7DE71B8A" w14:textId="77777777" w:rsidR="00910DDA" w:rsidRPr="0012744C" w:rsidRDefault="00910DDA" w:rsidP="006527CC">
            <w:pPr>
              <w:jc w:val="center"/>
              <w:rPr>
                <w:color w:val="00B0F0"/>
                <w:lang w:eastAsia="zh-CN"/>
              </w:rPr>
            </w:pPr>
            <w:r w:rsidRPr="0012744C">
              <w:rPr>
                <w:color w:val="00B0F0"/>
                <w:lang w:eastAsia="zh-CN"/>
              </w:rPr>
              <w:t>1P+0P+0P+0P</w:t>
            </w:r>
          </w:p>
          <w:p w14:paraId="04D862FE" w14:textId="697ABD18" w:rsidR="00097198" w:rsidRDefault="00910DDA" w:rsidP="006527CC">
            <w:pPr>
              <w:jc w:val="center"/>
              <w:rPr>
                <w:color w:val="000000"/>
                <w:lang w:eastAsia="zh-CN"/>
              </w:rPr>
            </w:pPr>
            <w:r w:rsidRPr="0012744C">
              <w:rPr>
                <w:color w:val="7030A0"/>
                <w:lang w:eastAsia="zh-CN"/>
              </w:rPr>
              <w:t>0P+0P+</w:t>
            </w:r>
            <w:r w:rsidR="00092CAF" w:rsidRPr="0012744C">
              <w:rPr>
                <w:color w:val="7030A0"/>
                <w:lang w:eastAsia="zh-CN"/>
              </w:rPr>
              <w:t>0</w:t>
            </w:r>
            <w:r w:rsidRPr="0012744C">
              <w:rPr>
                <w:color w:val="7030A0"/>
                <w:lang w:eastAsia="zh-CN"/>
              </w:rPr>
              <w:t>P+</w:t>
            </w:r>
            <w:r w:rsidR="00092CAF" w:rsidRPr="0012744C">
              <w:rPr>
                <w:color w:val="7030A0"/>
                <w:lang w:eastAsia="zh-CN"/>
              </w:rPr>
              <w:t>1</w:t>
            </w:r>
            <w:r w:rsidRPr="0012744C">
              <w:rPr>
                <w:color w:val="7030A0"/>
                <w:lang w:eastAsia="zh-CN"/>
              </w:rPr>
              <w:t>P</w:t>
            </w:r>
          </w:p>
        </w:tc>
      </w:tr>
      <w:tr w:rsidR="00097198" w:rsidRPr="00DA478B" w14:paraId="52421E90"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34B8C07" w14:textId="7367E248" w:rsidR="00097198" w:rsidRPr="00097198" w:rsidRDefault="00097198" w:rsidP="00E24A49">
            <w:pPr>
              <w:rPr>
                <w:lang w:val="en-US"/>
              </w:rPr>
            </w:pPr>
            <w:r w:rsidRPr="00FC300D">
              <w:t xml:space="preserve">Case </w:t>
            </w:r>
            <w:r>
              <w:rPr>
                <w:lang w:val="en-US"/>
              </w:rPr>
              <w:t>8</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478B3D" w14:textId="45F10B4D" w:rsidR="00097198" w:rsidRDefault="00530B74" w:rsidP="006527CC">
            <w:pPr>
              <w:jc w:val="center"/>
              <w:rPr>
                <w:lang w:eastAsia="zh-CN"/>
              </w:rPr>
            </w:pPr>
            <w:r>
              <w:rPr>
                <w:lang w:eastAsia="zh-CN"/>
              </w:rPr>
              <w:t>0T+1T+0T+1T</w:t>
            </w:r>
          </w:p>
        </w:tc>
        <w:tc>
          <w:tcPr>
            <w:tcW w:w="2693" w:type="dxa"/>
            <w:tcBorders>
              <w:top w:val="single" w:sz="8" w:space="0" w:color="auto"/>
              <w:left w:val="single" w:sz="8" w:space="0" w:color="auto"/>
              <w:bottom w:val="single" w:sz="8" w:space="0" w:color="auto"/>
              <w:right w:val="single" w:sz="8" w:space="0" w:color="auto"/>
            </w:tcBorders>
          </w:tcPr>
          <w:p w14:paraId="47B55A76" w14:textId="45FEC3D3" w:rsidR="00BD2B39"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632F7D68" w14:textId="4EE269C9" w:rsidR="005478CB" w:rsidRDefault="005478CB" w:rsidP="008C411F">
            <w:pPr>
              <w:jc w:val="center"/>
              <w:rPr>
                <w:lang w:eastAsia="zh-CN"/>
              </w:rPr>
            </w:pPr>
            <w:r>
              <w:rPr>
                <w:lang w:eastAsia="zh-CN"/>
              </w:rPr>
              <w:t>0P+1P+0P+1P</w:t>
            </w:r>
          </w:p>
          <w:p w14:paraId="2FEAE2E3" w14:textId="77777777" w:rsidR="005478CB" w:rsidRPr="00371599" w:rsidRDefault="005478CB" w:rsidP="006527CC">
            <w:pPr>
              <w:jc w:val="center"/>
              <w:rPr>
                <w:color w:val="FF0000"/>
                <w:lang w:eastAsia="zh-CN"/>
              </w:rPr>
            </w:pPr>
            <w:r w:rsidRPr="00371599">
              <w:rPr>
                <w:color w:val="FF0000"/>
                <w:lang w:eastAsia="zh-CN"/>
              </w:rPr>
              <w:t>0P+1P+0P+0P</w:t>
            </w:r>
          </w:p>
          <w:p w14:paraId="135C2D4A" w14:textId="3C501552" w:rsidR="00097198" w:rsidRDefault="005478CB" w:rsidP="006527CC">
            <w:pPr>
              <w:jc w:val="center"/>
              <w:rPr>
                <w:color w:val="000000"/>
                <w:lang w:eastAsia="zh-CN"/>
              </w:rPr>
            </w:pPr>
            <w:r w:rsidRPr="00694D8E">
              <w:rPr>
                <w:color w:val="7030A0"/>
                <w:lang w:eastAsia="zh-CN"/>
              </w:rPr>
              <w:t>0P+0P+0P+1P</w:t>
            </w:r>
          </w:p>
        </w:tc>
      </w:tr>
      <w:tr w:rsidR="00097198" w:rsidRPr="00DA478B" w14:paraId="3301BA94"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6185872A" w14:textId="63F23419" w:rsidR="00097198" w:rsidRPr="00097198" w:rsidRDefault="00097198" w:rsidP="00E24A49">
            <w:pPr>
              <w:rPr>
                <w:lang w:val="en-US"/>
              </w:rPr>
            </w:pPr>
            <w:r w:rsidRPr="00FC300D">
              <w:t xml:space="preserve">Case </w:t>
            </w:r>
            <w:r>
              <w:rPr>
                <w:lang w:val="en-US"/>
              </w:rPr>
              <w:t>9</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F327E" w14:textId="54D6BB2A" w:rsidR="00097198" w:rsidRDefault="00356109" w:rsidP="006527CC">
            <w:pPr>
              <w:jc w:val="center"/>
              <w:rPr>
                <w:lang w:eastAsia="zh-CN"/>
              </w:rPr>
            </w:pPr>
            <w:r>
              <w:rPr>
                <w:lang w:eastAsia="zh-CN"/>
              </w:rPr>
              <w:t>0</w:t>
            </w:r>
            <w:r w:rsidR="00530B74">
              <w:rPr>
                <w:lang w:eastAsia="zh-CN"/>
              </w:rPr>
              <w:t>T+</w:t>
            </w:r>
            <w:r>
              <w:rPr>
                <w:lang w:eastAsia="zh-CN"/>
              </w:rPr>
              <w:t>0</w:t>
            </w:r>
            <w:r w:rsidR="00530B74">
              <w:rPr>
                <w:lang w:eastAsia="zh-CN"/>
              </w:rPr>
              <w:t>T+</w:t>
            </w:r>
            <w:r>
              <w:rPr>
                <w:lang w:eastAsia="zh-CN"/>
              </w:rPr>
              <w:t>1</w:t>
            </w:r>
            <w:r w:rsidR="00530B74">
              <w:rPr>
                <w:lang w:eastAsia="zh-CN"/>
              </w:rPr>
              <w:t>T+1T</w:t>
            </w:r>
          </w:p>
        </w:tc>
        <w:tc>
          <w:tcPr>
            <w:tcW w:w="2693" w:type="dxa"/>
            <w:tcBorders>
              <w:top w:val="single" w:sz="8" w:space="0" w:color="auto"/>
              <w:left w:val="single" w:sz="8" w:space="0" w:color="auto"/>
              <w:bottom w:val="single" w:sz="8" w:space="0" w:color="auto"/>
              <w:right w:val="single" w:sz="8" w:space="0" w:color="auto"/>
            </w:tcBorders>
          </w:tcPr>
          <w:p w14:paraId="2860FC9E" w14:textId="5A8ACB1A" w:rsidR="00097198" w:rsidRDefault="00C72601" w:rsidP="005410BB">
            <w:pPr>
              <w:jc w:val="center"/>
              <w:rPr>
                <w:lang w:eastAsia="zh-CN"/>
              </w:rPr>
            </w:pPr>
            <w:r>
              <w:rPr>
                <w:lang w:eastAsia="zh-CN"/>
              </w:rPr>
              <w:t>-</w:t>
            </w:r>
          </w:p>
        </w:tc>
        <w:tc>
          <w:tcPr>
            <w:tcW w:w="2693" w:type="dxa"/>
            <w:tcBorders>
              <w:top w:val="single" w:sz="8" w:space="0" w:color="auto"/>
              <w:left w:val="single" w:sz="8" w:space="0" w:color="auto"/>
              <w:bottom w:val="single" w:sz="8" w:space="0" w:color="auto"/>
              <w:right w:val="single" w:sz="8" w:space="0" w:color="auto"/>
            </w:tcBorders>
          </w:tcPr>
          <w:p w14:paraId="269B9F4C" w14:textId="3C1261A6" w:rsidR="005478CB" w:rsidRDefault="005478CB" w:rsidP="008C411F">
            <w:pPr>
              <w:jc w:val="center"/>
              <w:rPr>
                <w:lang w:eastAsia="zh-CN"/>
              </w:rPr>
            </w:pPr>
            <w:r>
              <w:rPr>
                <w:lang w:eastAsia="zh-CN"/>
              </w:rPr>
              <w:t>0P+0P+1P+1P</w:t>
            </w:r>
          </w:p>
          <w:p w14:paraId="3B3AEDCB" w14:textId="50BF043A" w:rsidR="005478CB" w:rsidRPr="00694D8E" w:rsidRDefault="005478CB" w:rsidP="006527CC">
            <w:pPr>
              <w:jc w:val="center"/>
              <w:rPr>
                <w:color w:val="00B050"/>
                <w:lang w:eastAsia="zh-CN"/>
              </w:rPr>
            </w:pPr>
            <w:r w:rsidRPr="00694D8E">
              <w:rPr>
                <w:color w:val="00B050"/>
                <w:lang w:eastAsia="zh-CN"/>
              </w:rPr>
              <w:t>0P+0P+1P+0P</w:t>
            </w:r>
          </w:p>
          <w:p w14:paraId="2BC80201" w14:textId="5EC14DA6" w:rsidR="00097198" w:rsidRDefault="005478CB" w:rsidP="006527CC">
            <w:pPr>
              <w:jc w:val="center"/>
              <w:rPr>
                <w:color w:val="000000"/>
                <w:lang w:eastAsia="zh-CN"/>
              </w:rPr>
            </w:pPr>
            <w:r w:rsidRPr="00694D8E">
              <w:rPr>
                <w:color w:val="7030A0"/>
                <w:lang w:eastAsia="zh-CN"/>
              </w:rPr>
              <w:t>0P+0P+0P+1P</w:t>
            </w:r>
          </w:p>
        </w:tc>
      </w:tr>
      <w:tr w:rsidR="00097198" w:rsidRPr="00DA478B" w14:paraId="0B0C1E72" w14:textId="77777777" w:rsidTr="006527CC">
        <w:trPr>
          <w:trHeight w:val="286"/>
        </w:trPr>
        <w:tc>
          <w:tcPr>
            <w:tcW w:w="983"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80AD5AE" w14:textId="3B9F07F1" w:rsidR="00097198" w:rsidRPr="00097198" w:rsidRDefault="00097198" w:rsidP="00E24A49">
            <w:pPr>
              <w:rPr>
                <w:lang w:val="en-US"/>
              </w:rPr>
            </w:pPr>
            <w:r w:rsidRPr="00FC300D">
              <w:t xml:space="preserve">Case </w:t>
            </w:r>
            <w:r>
              <w:rPr>
                <w:lang w:val="en-US"/>
              </w:rPr>
              <w:t>10</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43819" w14:textId="5FF1BC7F" w:rsidR="00097198" w:rsidRDefault="00356109" w:rsidP="006527CC">
            <w:pPr>
              <w:jc w:val="center"/>
              <w:rPr>
                <w:lang w:eastAsia="zh-CN"/>
              </w:rPr>
            </w:pPr>
            <w:r>
              <w:rPr>
                <w:lang w:eastAsia="zh-CN"/>
              </w:rPr>
              <w:t>0</w:t>
            </w:r>
            <w:r w:rsidR="00530B74">
              <w:rPr>
                <w:lang w:eastAsia="zh-CN"/>
              </w:rPr>
              <w:t>T+0T+0T+</w:t>
            </w:r>
            <w:r>
              <w:rPr>
                <w:lang w:eastAsia="zh-CN"/>
              </w:rPr>
              <w:t>2</w:t>
            </w:r>
            <w:r w:rsidR="00530B74">
              <w:rPr>
                <w:lang w:eastAsia="zh-CN"/>
              </w:rPr>
              <w:t>T</w:t>
            </w:r>
          </w:p>
        </w:tc>
        <w:tc>
          <w:tcPr>
            <w:tcW w:w="2693" w:type="dxa"/>
            <w:tcBorders>
              <w:top w:val="single" w:sz="8" w:space="0" w:color="auto"/>
              <w:left w:val="single" w:sz="8" w:space="0" w:color="auto"/>
              <w:bottom w:val="single" w:sz="8" w:space="0" w:color="auto"/>
              <w:right w:val="single" w:sz="8" w:space="0" w:color="auto"/>
            </w:tcBorders>
          </w:tcPr>
          <w:p w14:paraId="4A82416A" w14:textId="3FF565C4" w:rsidR="009A3A48" w:rsidRPr="009A3A48" w:rsidRDefault="009A3A48" w:rsidP="005410BB">
            <w:pPr>
              <w:jc w:val="center"/>
              <w:rPr>
                <w:lang w:eastAsia="zh-CN"/>
              </w:rPr>
            </w:pPr>
            <w:r>
              <w:rPr>
                <w:lang w:eastAsia="zh-CN"/>
              </w:rPr>
              <w:t>0P+1P+0P+2P</w:t>
            </w:r>
          </w:p>
          <w:p w14:paraId="1260C038" w14:textId="77777777" w:rsidR="00097198" w:rsidRPr="00694D8E" w:rsidRDefault="00FD2684" w:rsidP="008C411F">
            <w:pPr>
              <w:jc w:val="center"/>
              <w:rPr>
                <w:color w:val="7030A0"/>
                <w:lang w:eastAsia="zh-CN"/>
              </w:rPr>
            </w:pPr>
            <w:r w:rsidRPr="00694D8E">
              <w:rPr>
                <w:color w:val="7030A0"/>
                <w:lang w:eastAsia="zh-CN"/>
              </w:rPr>
              <w:t>0P+0P+</w:t>
            </w:r>
            <w:r w:rsidR="009A3A48" w:rsidRPr="00694D8E">
              <w:rPr>
                <w:color w:val="7030A0"/>
                <w:lang w:eastAsia="zh-CN"/>
              </w:rPr>
              <w:t>0</w:t>
            </w:r>
            <w:r w:rsidRPr="00694D8E">
              <w:rPr>
                <w:color w:val="7030A0"/>
                <w:lang w:eastAsia="zh-CN"/>
              </w:rPr>
              <w:t>P+</w:t>
            </w:r>
            <w:r w:rsidR="009A3A48" w:rsidRPr="00694D8E">
              <w:rPr>
                <w:color w:val="7030A0"/>
                <w:lang w:eastAsia="zh-CN"/>
              </w:rPr>
              <w:t>1</w:t>
            </w:r>
            <w:r w:rsidRPr="00694D8E">
              <w:rPr>
                <w:color w:val="7030A0"/>
                <w:lang w:eastAsia="zh-CN"/>
              </w:rPr>
              <w:t>P</w:t>
            </w:r>
          </w:p>
          <w:p w14:paraId="76D8E049" w14:textId="6890B446" w:rsidR="00480144" w:rsidRPr="00480144" w:rsidRDefault="00480144" w:rsidP="006527CC">
            <w:pPr>
              <w:jc w:val="center"/>
              <w:rPr>
                <w:lang w:eastAsia="zh-CN"/>
              </w:rPr>
            </w:pPr>
          </w:p>
        </w:tc>
        <w:tc>
          <w:tcPr>
            <w:tcW w:w="2693" w:type="dxa"/>
            <w:tcBorders>
              <w:top w:val="single" w:sz="8" w:space="0" w:color="auto"/>
              <w:left w:val="single" w:sz="8" w:space="0" w:color="auto"/>
              <w:bottom w:val="single" w:sz="8" w:space="0" w:color="auto"/>
              <w:right w:val="single" w:sz="8" w:space="0" w:color="auto"/>
            </w:tcBorders>
          </w:tcPr>
          <w:p w14:paraId="5E560BE9" w14:textId="77777777" w:rsidR="00480144" w:rsidRPr="009A3A48" w:rsidRDefault="00480144" w:rsidP="006527CC">
            <w:pPr>
              <w:jc w:val="center"/>
              <w:rPr>
                <w:lang w:eastAsia="zh-CN"/>
              </w:rPr>
            </w:pPr>
            <w:r>
              <w:rPr>
                <w:lang w:eastAsia="zh-CN"/>
              </w:rPr>
              <w:t>0P+1P+0P+2P</w:t>
            </w:r>
          </w:p>
          <w:p w14:paraId="79213C1D" w14:textId="4DD32914" w:rsidR="00097198" w:rsidRPr="00480144" w:rsidRDefault="00480144" w:rsidP="006527CC">
            <w:pPr>
              <w:jc w:val="center"/>
              <w:rPr>
                <w:lang w:eastAsia="zh-CN"/>
              </w:rPr>
            </w:pPr>
            <w:r w:rsidRPr="00694D8E">
              <w:rPr>
                <w:color w:val="7030A0"/>
                <w:lang w:eastAsia="zh-CN"/>
              </w:rPr>
              <w:t>0P+0P+0P+1P</w:t>
            </w:r>
          </w:p>
        </w:tc>
      </w:tr>
    </w:tbl>
    <w:p w14:paraId="198868FB" w14:textId="77777777" w:rsidR="00FC300D" w:rsidRDefault="00FC300D" w:rsidP="005608A0"/>
    <w:p w14:paraId="63C20C54" w14:textId="0CC4C1F8" w:rsidR="006364DB" w:rsidRDefault="00D62371" w:rsidP="006527CC">
      <w:r>
        <w:t xml:space="preserve">There are ambiguity cases the UE transmits on one antenna port in a same band. </w:t>
      </w:r>
      <w:r w:rsidR="002B20B4">
        <w:t>The color-codes entries show the ambiguity cases</w:t>
      </w:r>
      <w:r w:rsidR="00447EE2">
        <w:t xml:space="preserve"> whe</w:t>
      </w:r>
      <w:r>
        <w:t>re</w:t>
      </w:r>
      <w:r w:rsidR="0015619A">
        <w:t xml:space="preserve"> the same </w:t>
      </w:r>
      <w:proofErr w:type="spellStart"/>
      <w:r w:rsidR="0015619A">
        <w:t>color</w:t>
      </w:r>
      <w:proofErr w:type="spellEnd"/>
      <w:r w:rsidR="0015619A">
        <w:t xml:space="preserve"> </w:t>
      </w:r>
      <w:r w:rsidR="00ED15AB">
        <w:t xml:space="preserve">mark </w:t>
      </w:r>
      <w:r w:rsidR="00D5673A">
        <w:t>diff</w:t>
      </w:r>
      <w:r w:rsidR="0012101C">
        <w:t xml:space="preserve">erent cases that </w:t>
      </w:r>
      <w:r w:rsidR="00745FC8">
        <w:t xml:space="preserve">transmission is done similarly on the same antenna port in band </w:t>
      </w:r>
      <w:r w:rsidR="00060487">
        <w:t>regardless of switch</w:t>
      </w:r>
      <w:r w:rsidR="0015619A">
        <w:t xml:space="preserve">. </w:t>
      </w:r>
    </w:p>
    <w:p w14:paraId="3152F881" w14:textId="77777777" w:rsidR="00510EEE" w:rsidRDefault="00281D5F" w:rsidP="005410BB">
      <w:r>
        <w:t>An</w:t>
      </w:r>
      <w:r w:rsidR="002D1E5A">
        <w:t xml:space="preserve">other observation is </w:t>
      </w:r>
      <w:r w:rsidR="005608A0">
        <w:t xml:space="preserve">the </w:t>
      </w:r>
      <w:r w:rsidR="002D1E5A">
        <w:t>large number of cases</w:t>
      </w:r>
      <w:r w:rsidR="00F2228F">
        <w:t xml:space="preserve"> for 3, and specially 4 bands</w:t>
      </w:r>
      <w:r w:rsidR="002D1E5A">
        <w:t>. It is important to study whether all</w:t>
      </w:r>
      <w:r w:rsidR="00F2228F">
        <w:t xml:space="preserve"> these</w:t>
      </w:r>
      <w:r w:rsidR="002D1E5A">
        <w:t xml:space="preserve"> cases </w:t>
      </w:r>
      <w:r w:rsidR="00913251">
        <w:t xml:space="preserve">should be </w:t>
      </w:r>
      <w:r w:rsidR="000B3E5C">
        <w:t xml:space="preserve">considered for study </w:t>
      </w:r>
      <w:r w:rsidR="00913251">
        <w:t>or only a subset o</w:t>
      </w:r>
      <w:r w:rsidR="00AD6406">
        <w:t>f them</w:t>
      </w:r>
      <w:r w:rsidR="005F0F3E">
        <w:t>. From our perspective</w:t>
      </w:r>
      <w:r w:rsidR="00E74AC3">
        <w:t>, it is important</w:t>
      </w:r>
      <w:r w:rsidR="00BB66DC">
        <w:t xml:space="preserve"> to focus on few promising cases for study</w:t>
      </w:r>
      <w:r w:rsidR="0006051A">
        <w:t xml:space="preserve"> based on some practical assumptions. </w:t>
      </w:r>
    </w:p>
    <w:p w14:paraId="32B5E08B" w14:textId="7DD7742E" w:rsidR="008D416A" w:rsidRDefault="008D416A" w:rsidP="005410BB">
      <w:r>
        <w:t xml:space="preserve">From our perspective a </w:t>
      </w:r>
      <w:r w:rsidR="00D12F1F">
        <w:t>useful</w:t>
      </w:r>
      <w:r w:rsidR="005410BB">
        <w:t xml:space="preserve"> </w:t>
      </w:r>
      <w:r w:rsidR="00D12F1F">
        <w:t>UL CA</w:t>
      </w:r>
      <w:r>
        <w:t xml:space="preserve"> scenario</w:t>
      </w:r>
      <w:r w:rsidR="00AC1142">
        <w:t xml:space="preserve"> is </w:t>
      </w:r>
      <w:r>
        <w:t>a low band combined with non-contiguous CA (two carriers) in mid-band</w:t>
      </w:r>
      <w:r w:rsidR="005410BB">
        <w:t xml:space="preserve"> where</w:t>
      </w:r>
      <w:r>
        <w:t xml:space="preserve"> the low-band can belong to a different TAG [the non-contiguous supported by 1T + 1T like m</w:t>
      </w:r>
      <w:r w:rsidR="00BA3107">
        <w:t>i</w:t>
      </w:r>
      <w:r>
        <w:t xml:space="preserve">d-band]. </w:t>
      </w:r>
    </w:p>
    <w:p w14:paraId="5FB7088C" w14:textId="18083D7B" w:rsidR="00460E4D" w:rsidRDefault="00510EEE" w:rsidP="008C411F">
      <w:r>
        <w:t>O</w:t>
      </w:r>
      <w:r w:rsidR="00A468E0">
        <w:t>ne</w:t>
      </w:r>
      <w:r w:rsidR="0006051A">
        <w:t xml:space="preserve"> can </w:t>
      </w:r>
      <w:r w:rsidR="00654140">
        <w:t xml:space="preserve">also </w:t>
      </w:r>
      <w:r w:rsidR="0006051A">
        <w:t>consider</w:t>
      </w:r>
      <w:r w:rsidR="00604692">
        <w:t xml:space="preserve"> </w:t>
      </w:r>
      <w:r w:rsidR="006A5E97">
        <w:t>assuming</w:t>
      </w:r>
      <w:r w:rsidR="00604692">
        <w:t xml:space="preserve"> </w:t>
      </w:r>
      <w:r w:rsidR="0006051A">
        <w:t>the case</w:t>
      </w:r>
      <w:r w:rsidR="00073BC2">
        <w:t xml:space="preserve">s </w:t>
      </w:r>
      <w:r w:rsidR="006F639D">
        <w:t>that</w:t>
      </w:r>
      <w:r w:rsidR="00604692">
        <w:t xml:space="preserve"> </w:t>
      </w:r>
      <w:r w:rsidR="005353EC">
        <w:t>only one T</w:t>
      </w:r>
      <w:r>
        <w:t>X</w:t>
      </w:r>
      <w:r w:rsidR="005353EC">
        <w:t xml:space="preserve"> chain </w:t>
      </w:r>
      <w:r w:rsidR="00073BC2">
        <w:t>can be switched</w:t>
      </w:r>
      <w:r w:rsidR="00F37762">
        <w:t xml:space="preserve">, or for </w:t>
      </w:r>
      <w:r w:rsidR="00D766CD">
        <w:t xml:space="preserve">switching across </w:t>
      </w:r>
      <w:r w:rsidR="00F37762">
        <w:t>4 band</w:t>
      </w:r>
      <w:r w:rsidR="00D766CD">
        <w:t xml:space="preserve">s </w:t>
      </w:r>
      <w:r w:rsidR="00F37762">
        <w:t xml:space="preserve">switching </w:t>
      </w:r>
      <w:r w:rsidR="00BB40DA">
        <w:t xml:space="preserve">can be applied </w:t>
      </w:r>
      <w:r w:rsidR="000B0FCD">
        <w:t xml:space="preserve">only </w:t>
      </w:r>
      <w:r w:rsidR="00F37762">
        <w:t xml:space="preserve">between two exclusive </w:t>
      </w:r>
      <w:r w:rsidR="00D766CD">
        <w:t xml:space="preserve">2 </w:t>
      </w:r>
      <w:r w:rsidR="00F37762">
        <w:t xml:space="preserve">bands, </w:t>
      </w:r>
      <w:r w:rsidR="00C0484B">
        <w:t>e, g</w:t>
      </w:r>
      <w:r w:rsidR="00381FEE">
        <w:t xml:space="preserve"> from Band A</w:t>
      </w:r>
      <w:r w:rsidR="00460E4D">
        <w:t>&amp;B to Band C&amp;D</w:t>
      </w:r>
      <w:r w:rsidR="00765A00">
        <w:t xml:space="preserve"> while switching within </w:t>
      </w:r>
      <w:r w:rsidR="000C38D7">
        <w:t>A&amp;B bands or C&amp;D bands</w:t>
      </w:r>
      <w:r w:rsidR="00036FFF">
        <w:t xml:space="preserve"> is based on Rel-17 procedures.</w:t>
      </w:r>
    </w:p>
    <w:p w14:paraId="13334F13" w14:textId="786DC1D7" w:rsidR="00B96C9D" w:rsidRDefault="00A85208" w:rsidP="006527CC">
      <w:r>
        <w:t>Therefore</w:t>
      </w:r>
      <w:r w:rsidR="0024564D">
        <w:t>,</w:t>
      </w:r>
      <w:r>
        <w:t xml:space="preserve"> in order to have a manageable and meaningful investigations </w:t>
      </w:r>
      <w:r w:rsidR="00943AC5">
        <w:t xml:space="preserve">for extension of the </w:t>
      </w:r>
      <w:r w:rsidR="005720F7">
        <w:t xml:space="preserve">UL </w:t>
      </w:r>
      <w:r w:rsidR="00943AC5">
        <w:t xml:space="preserve">Tx switching feature to 3 or 4 bands, it is important to </w:t>
      </w:r>
      <w:r w:rsidR="00FC7470">
        <w:t xml:space="preserve">select early during the study phase few applicable cases. </w:t>
      </w:r>
    </w:p>
    <w:p w14:paraId="094E7017" w14:textId="01EAD547" w:rsidR="00BC1E24" w:rsidRPr="005A2D54" w:rsidRDefault="00BC1E24" w:rsidP="00293BF2">
      <w:pPr>
        <w:pStyle w:val="Proposal"/>
        <w:numPr>
          <w:ilvl w:val="0"/>
          <w:numId w:val="0"/>
        </w:numPr>
        <w:ind w:left="1701"/>
        <w:rPr>
          <w:rFonts w:eastAsia="Calibri"/>
        </w:rPr>
      </w:pPr>
    </w:p>
    <w:p w14:paraId="212EDBD4" w14:textId="690BCCA1" w:rsidR="00BC1E24" w:rsidRDefault="0024564D" w:rsidP="006527CC">
      <w:pPr>
        <w:pStyle w:val="Observation"/>
        <w:rPr>
          <w:rFonts w:eastAsia="Calibri"/>
        </w:rPr>
      </w:pPr>
      <w:bookmarkStart w:id="10" w:name="_Toc102183616"/>
      <w:r>
        <w:rPr>
          <w:rFonts w:eastAsia="Calibri"/>
        </w:rPr>
        <w:t xml:space="preserve">Considering all switching combinations across 3 or 4 bands results in large number of cases and </w:t>
      </w:r>
      <w:r w:rsidR="008B777E">
        <w:rPr>
          <w:rFonts w:eastAsia="Calibri"/>
        </w:rPr>
        <w:t xml:space="preserve">with increased ambiguity as compared to </w:t>
      </w:r>
      <w:r w:rsidR="001A309A">
        <w:rPr>
          <w:rFonts w:eastAsia="Calibri"/>
        </w:rPr>
        <w:t>switching across two bands.</w:t>
      </w:r>
      <w:bookmarkEnd w:id="10"/>
    </w:p>
    <w:p w14:paraId="04B6259E" w14:textId="3D02E623" w:rsidR="001A309A" w:rsidRPr="005A2D54" w:rsidRDefault="006560A0" w:rsidP="006527CC">
      <w:pPr>
        <w:pStyle w:val="Proposal"/>
        <w:rPr>
          <w:rFonts w:eastAsia="Calibri"/>
        </w:rPr>
      </w:pPr>
      <w:bookmarkStart w:id="11" w:name="_Toc102183603"/>
      <w:r>
        <w:rPr>
          <w:rFonts w:eastAsia="Calibri"/>
        </w:rPr>
        <w:t xml:space="preserve">Prioritize to reduce </w:t>
      </w:r>
      <w:r w:rsidR="002A5417">
        <w:rPr>
          <w:rFonts w:eastAsia="Calibri"/>
        </w:rPr>
        <w:t xml:space="preserve">the </w:t>
      </w:r>
      <w:r>
        <w:rPr>
          <w:rFonts w:eastAsia="Calibri"/>
        </w:rPr>
        <w:t>number of cases</w:t>
      </w:r>
      <w:r w:rsidR="00F32270">
        <w:rPr>
          <w:rFonts w:eastAsia="Calibri"/>
        </w:rPr>
        <w:t xml:space="preserve"> based on few reasonable assumptions.</w:t>
      </w:r>
      <w:r w:rsidR="00A50959">
        <w:rPr>
          <w:rFonts w:eastAsia="Calibri"/>
        </w:rPr>
        <w:t xml:space="preserve"> Investigate </w:t>
      </w:r>
      <w:r w:rsidR="00A66977">
        <w:rPr>
          <w:rFonts w:eastAsia="Calibri"/>
        </w:rPr>
        <w:t xml:space="preserve">at least </w:t>
      </w:r>
      <w:r w:rsidR="00E34D30">
        <w:rPr>
          <w:rFonts w:eastAsia="Calibri"/>
        </w:rPr>
        <w:t xml:space="preserve">the impact of </w:t>
      </w:r>
      <w:r w:rsidR="00924614">
        <w:rPr>
          <w:rFonts w:eastAsia="Calibri"/>
        </w:rPr>
        <w:t>ambiguous switching cases</w:t>
      </w:r>
      <w:r w:rsidR="00A50959">
        <w:rPr>
          <w:rFonts w:eastAsia="Calibri"/>
        </w:rPr>
        <w:t xml:space="preserve"> and </w:t>
      </w:r>
      <w:r w:rsidR="00E34D30">
        <w:rPr>
          <w:rFonts w:eastAsia="Calibri"/>
        </w:rPr>
        <w:t>corresponding switching time</w:t>
      </w:r>
      <w:r w:rsidR="00A66977">
        <w:rPr>
          <w:rFonts w:eastAsia="Calibri"/>
        </w:rPr>
        <w:t>.</w:t>
      </w:r>
      <w:bookmarkEnd w:id="11"/>
    </w:p>
    <w:p w14:paraId="168C6450" w14:textId="61D1A46A" w:rsidR="00BC1E24" w:rsidRPr="00BC1E24" w:rsidRDefault="00BA3107" w:rsidP="006527CC">
      <w:pPr>
        <w:pStyle w:val="Proposal"/>
      </w:pPr>
      <w:bookmarkStart w:id="12" w:name="_Toc102183604"/>
      <w:r>
        <w:lastRenderedPageBreak/>
        <w:t>For UL CA, c</w:t>
      </w:r>
      <w:r w:rsidR="006D3DB0">
        <w:t>onsid</w:t>
      </w:r>
      <w:r w:rsidR="00ED264A">
        <w:t>er</w:t>
      </w:r>
      <w:r w:rsidR="00ED264A" w:rsidRPr="00ED264A">
        <w:t xml:space="preserve"> </w:t>
      </w:r>
      <w:r>
        <w:t xml:space="preserve">the scenario when </w:t>
      </w:r>
      <w:r w:rsidR="00ED264A">
        <w:t>a low band combined with non-contiguous CA (two carriers) in mid-band, the low-band can belong to a different TAG</w:t>
      </w:r>
      <w:r>
        <w:t>.</w:t>
      </w:r>
      <w:bookmarkEnd w:id="12"/>
    </w:p>
    <w:p w14:paraId="375D782F" w14:textId="77777777" w:rsidR="00C01F33" w:rsidRPr="00CE0424" w:rsidRDefault="00C01F33" w:rsidP="00CE0424">
      <w:pPr>
        <w:pStyle w:val="Heading1"/>
      </w:pPr>
      <w:r w:rsidRPr="00CE0424">
        <w:t>Conclusion</w:t>
      </w:r>
    </w:p>
    <w:p w14:paraId="17D87799" w14:textId="77777777" w:rsidR="008E065E" w:rsidRDefault="008E065E" w:rsidP="005608A0">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F6E333" w14:textId="49738ED3" w:rsidR="00497419" w:rsidRDefault="006F6582">
      <w:pPr>
        <w:pStyle w:val="TableofFigures"/>
        <w:tabs>
          <w:tab w:val="right" w:leader="dot" w:pos="9350"/>
        </w:tabs>
        <w:rPr>
          <w:rFonts w:asciiTheme="minorHAnsi" w:eastAsiaTheme="minorEastAsia" w:hAnsiTheme="minorHAnsi" w:cstheme="minorBidi"/>
          <w:b w:val="0"/>
          <w:noProof/>
          <w:sz w:val="22"/>
          <w:szCs w:val="22"/>
          <w:lang w:val="en-US"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02183612" w:history="1">
        <w:r w:rsidR="00497419" w:rsidRPr="006C74EA">
          <w:rPr>
            <w:rStyle w:val="Hyperlink"/>
            <w:noProof/>
            <w:lang w:val="en-US"/>
          </w:rPr>
          <w:t>Observation 1</w:t>
        </w:r>
        <w:r w:rsidR="00497419">
          <w:rPr>
            <w:rFonts w:asciiTheme="minorHAnsi" w:eastAsiaTheme="minorEastAsia" w:hAnsiTheme="minorHAnsi" w:cstheme="minorBidi"/>
            <w:b w:val="0"/>
            <w:noProof/>
            <w:sz w:val="22"/>
            <w:szCs w:val="22"/>
            <w:lang w:val="en-US" w:eastAsia="en-US"/>
          </w:rPr>
          <w:tab/>
        </w:r>
        <w:r w:rsidR="00497419" w:rsidRPr="006C74EA">
          <w:rPr>
            <w:rStyle w:val="Hyperlink"/>
            <w:rFonts w:eastAsia="DengXian"/>
            <w:noProof/>
            <w:lang w:val="en-US"/>
          </w:rPr>
          <w:t>The UL TX switching feature for UL CA is currently supported for co-located scenarios with the single-TAG assumption.</w:t>
        </w:r>
      </w:hyperlink>
    </w:p>
    <w:p w14:paraId="5876EDCC" w14:textId="02E9BAF7"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13" w:history="1">
        <w:r w:rsidRPr="006C74EA">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6C74EA">
          <w:rPr>
            <w:rStyle w:val="Hyperlink"/>
            <w:noProof/>
            <w:lang w:val="en-US"/>
          </w:rPr>
          <w:t>Non-co-located scenarios for UL CA with multiple-TAG are common deployment scenarios in particular for</w:t>
        </w:r>
        <w:r w:rsidRPr="006C74EA">
          <w:rPr>
            <w:rStyle w:val="Hyperlink"/>
            <w:rFonts w:eastAsia="DengXian"/>
            <w:noProof/>
            <w:lang w:val="en-US"/>
          </w:rPr>
          <w:t xml:space="preserve"> CA band combinations with cells in bands below 2 GHz and cells in bands around 3.5 GHz.</w:t>
        </w:r>
      </w:hyperlink>
    </w:p>
    <w:p w14:paraId="658D95E1" w14:textId="7AE9CA83"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14" w:history="1">
        <w:r w:rsidRPr="006C74EA">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6C74EA">
          <w:rPr>
            <w:rStyle w:val="Hyperlink"/>
            <w:rFonts w:eastAsia="DengXian"/>
            <w:noProof/>
            <w:lang w:val="en-US"/>
          </w:rPr>
          <w:t>Extending</w:t>
        </w:r>
        <w:r w:rsidRPr="006C74EA">
          <w:rPr>
            <w:rStyle w:val="Hyperlink"/>
            <w:noProof/>
            <w:lang w:val="en-US"/>
          </w:rPr>
          <w:t xml:space="preserve"> the deployment scenarios for UE TX switching to non-co-located scenarios for UL CA with multiple-TAG would be a useful enhancement of the UL TX switching feature.</w:t>
        </w:r>
      </w:hyperlink>
    </w:p>
    <w:p w14:paraId="03BBD2BA" w14:textId="1E1945E1"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15" w:history="1">
        <w:r w:rsidRPr="006C74EA">
          <w:rPr>
            <w:rStyle w:val="Hyperlink"/>
            <w:rFonts w:eastAsia="DengXian"/>
            <w:noProof/>
            <w:lang w:val="en-US"/>
          </w:rPr>
          <w:t>Observation 4</w:t>
        </w:r>
        <w:r>
          <w:rPr>
            <w:rFonts w:asciiTheme="minorHAnsi" w:eastAsiaTheme="minorEastAsia" w:hAnsiTheme="minorHAnsi" w:cstheme="minorBidi"/>
            <w:b w:val="0"/>
            <w:noProof/>
            <w:sz w:val="22"/>
            <w:szCs w:val="22"/>
            <w:lang w:val="en-US" w:eastAsia="en-US"/>
          </w:rPr>
          <w:tab/>
        </w:r>
        <w:r w:rsidRPr="006C74EA">
          <w:rPr>
            <w:rStyle w:val="Hyperlink"/>
            <w:rFonts w:eastAsia="DengXian"/>
            <w:noProof/>
            <w:lang w:val="en-US"/>
          </w:rPr>
          <w:t>Minor specification impact is expected to e</w:t>
        </w:r>
        <w:r w:rsidRPr="006C74EA">
          <w:rPr>
            <w:rStyle w:val="Hyperlink"/>
            <w:noProof/>
            <w:lang w:val="en-US"/>
          </w:rPr>
          <w:t>xtend the support of UL TX switching across 2 bands for UL CA with multiple-TAG.</w:t>
        </w:r>
      </w:hyperlink>
    </w:p>
    <w:p w14:paraId="578FD1F5" w14:textId="26707B10"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16" w:history="1">
        <w:r w:rsidRPr="006C74EA">
          <w:rPr>
            <w:rStyle w:val="Hyperlink"/>
            <w:rFonts w:eastAsia="Calibri"/>
            <w:noProof/>
          </w:rPr>
          <w:t>Observation 5</w:t>
        </w:r>
        <w:r>
          <w:rPr>
            <w:rFonts w:asciiTheme="minorHAnsi" w:eastAsiaTheme="minorEastAsia" w:hAnsiTheme="minorHAnsi" w:cstheme="minorBidi"/>
            <w:b w:val="0"/>
            <w:noProof/>
            <w:sz w:val="22"/>
            <w:szCs w:val="22"/>
            <w:lang w:val="en-US" w:eastAsia="en-US"/>
          </w:rPr>
          <w:tab/>
        </w:r>
        <w:r w:rsidRPr="006C74EA">
          <w:rPr>
            <w:rStyle w:val="Hyperlink"/>
            <w:rFonts w:eastAsia="Calibri"/>
            <w:noProof/>
          </w:rPr>
          <w:t>Considering all switching combinations across 3 or 4 bands results in large number of cases and with increased ambiguity as compared to switching across two bands.</w:t>
        </w:r>
      </w:hyperlink>
    </w:p>
    <w:p w14:paraId="71B23DC5" w14:textId="43767A2C" w:rsidR="006E1C82" w:rsidRDefault="006F6582" w:rsidP="006527CC">
      <w:pPr>
        <w:pStyle w:val="BodyText"/>
      </w:pPr>
      <w:r w:rsidRPr="005A2D54">
        <w:fldChar w:fldCharType="end"/>
      </w:r>
    </w:p>
    <w:p w14:paraId="5DF8B489" w14:textId="77777777" w:rsidR="006E1C82" w:rsidRDefault="008E065E" w:rsidP="006527C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8A3471" w14:textId="015310EB" w:rsidR="00497419" w:rsidRDefault="006E1C82">
      <w:pPr>
        <w:pStyle w:val="TableofFigures"/>
        <w:tabs>
          <w:tab w:val="right" w:leader="dot" w:pos="9350"/>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2183601" w:history="1">
        <w:r w:rsidR="00497419" w:rsidRPr="00187B91">
          <w:rPr>
            <w:rStyle w:val="Hyperlink"/>
            <w:rFonts w:eastAsia="Calibri"/>
            <w:noProof/>
          </w:rPr>
          <w:t>Proposal 1</w:t>
        </w:r>
        <w:r w:rsidR="00497419">
          <w:rPr>
            <w:rFonts w:asciiTheme="minorHAnsi" w:eastAsiaTheme="minorEastAsia" w:hAnsiTheme="minorHAnsi" w:cstheme="minorBidi"/>
            <w:b w:val="0"/>
            <w:noProof/>
            <w:sz w:val="22"/>
            <w:szCs w:val="22"/>
            <w:lang w:val="en-US" w:eastAsia="en-US"/>
          </w:rPr>
          <w:tab/>
        </w:r>
        <w:r w:rsidR="00497419" w:rsidRPr="00187B91">
          <w:rPr>
            <w:rStyle w:val="Hyperlink"/>
            <w:rFonts w:eastAsia="Calibri"/>
            <w:noProof/>
          </w:rPr>
          <w:t>Support</w:t>
        </w:r>
        <w:r w:rsidR="00497419" w:rsidRPr="00187B91">
          <w:rPr>
            <w:rStyle w:val="Hyperlink"/>
            <w:noProof/>
            <w:lang w:val="en-US"/>
          </w:rPr>
          <w:t xml:space="preserve"> UL TX switching across 2 bands for UL CA with multiple-TAG.</w:t>
        </w:r>
      </w:hyperlink>
    </w:p>
    <w:p w14:paraId="190AB43C" w14:textId="652AEA93"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02" w:history="1">
        <w:r w:rsidRPr="00187B91">
          <w:rPr>
            <w:rStyle w:val="Hyperlink"/>
            <w:rFonts w:eastAsia="Calibri"/>
            <w:noProof/>
          </w:rPr>
          <w:t>Proposal 2</w:t>
        </w:r>
        <w:r>
          <w:rPr>
            <w:rFonts w:asciiTheme="minorHAnsi" w:eastAsiaTheme="minorEastAsia" w:hAnsiTheme="minorHAnsi" w:cstheme="minorBidi"/>
            <w:b w:val="0"/>
            <w:noProof/>
            <w:sz w:val="22"/>
            <w:szCs w:val="22"/>
            <w:lang w:val="en-US" w:eastAsia="en-US"/>
          </w:rPr>
          <w:tab/>
        </w:r>
        <w:r w:rsidRPr="00187B91">
          <w:rPr>
            <w:rStyle w:val="Hyperlink"/>
            <w:rFonts w:eastAsia="Calibri"/>
            <w:noProof/>
          </w:rPr>
          <w:t xml:space="preserve">Study on extension of ULTX switching to 3 or 4 bands should </w:t>
        </w:r>
        <w:r w:rsidRPr="00187B91">
          <w:rPr>
            <w:rStyle w:val="Hyperlink"/>
            <w:noProof/>
          </w:rPr>
          <w:t>refrain from any TAG restriction for UL CA band combinations.</w:t>
        </w:r>
      </w:hyperlink>
    </w:p>
    <w:p w14:paraId="4AB12BD3" w14:textId="57A432CE"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03" w:history="1">
        <w:r w:rsidRPr="00187B91">
          <w:rPr>
            <w:rStyle w:val="Hyperlink"/>
            <w:rFonts w:eastAsia="Calibri"/>
            <w:noProof/>
          </w:rPr>
          <w:t>Proposal 3</w:t>
        </w:r>
        <w:r>
          <w:rPr>
            <w:rFonts w:asciiTheme="minorHAnsi" w:eastAsiaTheme="minorEastAsia" w:hAnsiTheme="minorHAnsi" w:cstheme="minorBidi"/>
            <w:b w:val="0"/>
            <w:noProof/>
            <w:sz w:val="22"/>
            <w:szCs w:val="22"/>
            <w:lang w:val="en-US" w:eastAsia="en-US"/>
          </w:rPr>
          <w:tab/>
        </w:r>
        <w:r w:rsidRPr="00187B91">
          <w:rPr>
            <w:rStyle w:val="Hyperlink"/>
            <w:rFonts w:eastAsia="Calibri"/>
            <w:noProof/>
          </w:rPr>
          <w:t>Prioritize to reduce the number of cases based on few reasonable assumptions. Investigate at least the impact of ambiguous switching cases and corresponding switching time.</w:t>
        </w:r>
      </w:hyperlink>
    </w:p>
    <w:p w14:paraId="09EB292E" w14:textId="52020C6B" w:rsidR="00497419" w:rsidRDefault="00497419">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102183604" w:history="1">
        <w:r w:rsidRPr="00187B91">
          <w:rPr>
            <w:rStyle w:val="Hyperlink"/>
            <w:noProof/>
          </w:rPr>
          <w:t>Proposal 4</w:t>
        </w:r>
        <w:r>
          <w:rPr>
            <w:rFonts w:asciiTheme="minorHAnsi" w:eastAsiaTheme="minorEastAsia" w:hAnsiTheme="minorHAnsi" w:cstheme="minorBidi"/>
            <w:b w:val="0"/>
            <w:noProof/>
            <w:sz w:val="22"/>
            <w:szCs w:val="22"/>
            <w:lang w:val="en-US" w:eastAsia="en-US"/>
          </w:rPr>
          <w:tab/>
        </w:r>
        <w:r w:rsidRPr="00187B91">
          <w:rPr>
            <w:rStyle w:val="Hyperlink"/>
            <w:noProof/>
          </w:rPr>
          <w:t>For UL CA, consider the scenario when a low band combined with non-contiguous CA (two carriers) in mid-band, the low-band can belong to a different TAG.</w:t>
        </w:r>
      </w:hyperlink>
    </w:p>
    <w:p w14:paraId="3AE5AD10" w14:textId="1D976FED" w:rsidR="008E065E" w:rsidRPr="00CE0424" w:rsidRDefault="006E1C82" w:rsidP="005E0DDD">
      <w:pPr>
        <w:pStyle w:val="BodyText"/>
      </w:pPr>
      <w:r>
        <w:rPr>
          <w:lang w:val="en-US"/>
        </w:rPr>
        <w:fldChar w:fldCharType="end"/>
      </w:r>
    </w:p>
    <w:p w14:paraId="4C5504C0" w14:textId="77777777" w:rsidR="00F507D1" w:rsidRPr="00CE0424" w:rsidRDefault="00F507D1" w:rsidP="00BC1E24">
      <w:pPr>
        <w:pStyle w:val="Heading1"/>
        <w:numPr>
          <w:ilvl w:val="0"/>
          <w:numId w:val="0"/>
        </w:numPr>
      </w:pPr>
      <w:bookmarkStart w:id="13" w:name="_In-sequence_SDU_delivery"/>
      <w:bookmarkEnd w:id="13"/>
      <w:r w:rsidRPr="00CE0424">
        <w:t>References</w:t>
      </w:r>
    </w:p>
    <w:bookmarkStart w:id="14" w:name="_Ref102085757"/>
    <w:bookmarkStart w:id="15" w:name="_Ref174151459"/>
    <w:bookmarkStart w:id="16" w:name="_Ref189809556"/>
    <w:p w14:paraId="3B76EEDA" w14:textId="5CC7FC3B" w:rsidR="00EB70E5" w:rsidRPr="00EE35DA" w:rsidRDefault="00560A6F" w:rsidP="006527CC">
      <w:pPr>
        <w:pStyle w:val="Reference"/>
      </w:pPr>
      <w:r w:rsidRPr="00560A6F">
        <w:fldChar w:fldCharType="begin"/>
      </w:r>
      <w:r w:rsidRPr="00560A6F">
        <w:instrText>HYPERLINK "https://www.3gpp.org/ftp/TSG_RAN/TSG_RAN/TSGR_95e/Docs/RP-220834.zip"</w:instrText>
      </w:r>
      <w:r w:rsidRPr="00560A6F">
        <w:fldChar w:fldCharType="separate"/>
      </w:r>
      <w:r w:rsidRPr="00560A6F">
        <w:rPr>
          <w:rStyle w:val="Hyperlink"/>
        </w:rPr>
        <w:t>RP-220834</w:t>
      </w:r>
      <w:r w:rsidRPr="00560A6F">
        <w:fldChar w:fldCharType="end"/>
      </w:r>
      <w:r w:rsidR="005A5282">
        <w:tab/>
      </w:r>
      <w:r w:rsidR="005A5282">
        <w:tab/>
      </w:r>
      <w:r w:rsidR="005A5282" w:rsidRPr="00896EE0">
        <w:rPr>
          <w:rFonts w:eastAsia="Batang" w:cs="Arial"/>
          <w:bCs/>
        </w:rPr>
        <w:t>Revised WID on Multi-carrier enhancements</w:t>
      </w:r>
      <w:r w:rsidR="00DD63AE">
        <w:rPr>
          <w:rFonts w:eastAsia="Batang" w:cs="Arial"/>
          <w:bCs/>
        </w:rPr>
        <w:t>;</w:t>
      </w:r>
      <w:r w:rsidR="00E9126E" w:rsidRPr="00896EE0">
        <w:rPr>
          <w:rFonts w:eastAsia="Batang" w:cs="Arial"/>
          <w:bCs/>
        </w:rPr>
        <w:t xml:space="preserve"> </w:t>
      </w:r>
      <w:r w:rsidR="00896EE0" w:rsidRPr="00896EE0">
        <w:rPr>
          <w:rFonts w:eastAsia="Batang"/>
          <w:bCs/>
          <w:lang w:val="en-US"/>
        </w:rPr>
        <w:t>NTT DOCOMO, INC.</w:t>
      </w:r>
      <w:bookmarkEnd w:id="14"/>
    </w:p>
    <w:p w14:paraId="33118B55" w14:textId="4435867B" w:rsidR="00EE35DA" w:rsidRPr="00513B66" w:rsidRDefault="00EE35DA" w:rsidP="00513B66">
      <w:pPr>
        <w:pStyle w:val="Reference"/>
      </w:pPr>
      <w:bookmarkStart w:id="17" w:name="_Ref102088526"/>
      <w:r>
        <w:rPr>
          <w:lang w:val="en-US"/>
        </w:rPr>
        <w:t>R4-22046</w:t>
      </w:r>
      <w:r w:rsidR="00DD63AE">
        <w:rPr>
          <w:lang w:val="en-US"/>
        </w:rPr>
        <w:t>04</w:t>
      </w:r>
      <w:r w:rsidR="00DD63AE">
        <w:rPr>
          <w:lang w:val="en-US"/>
        </w:rPr>
        <w:tab/>
      </w:r>
      <w:r w:rsidR="00DD63AE">
        <w:rPr>
          <w:lang w:val="en-US"/>
        </w:rPr>
        <w:tab/>
      </w:r>
      <w:r w:rsidRPr="001C61E0">
        <w:rPr>
          <w:lang w:val="en-US"/>
        </w:rPr>
        <w:t xml:space="preserve">Extending </w:t>
      </w:r>
      <w:r>
        <w:rPr>
          <w:lang w:val="en-US"/>
        </w:rPr>
        <w:t xml:space="preserve">the </w:t>
      </w:r>
      <w:r w:rsidRPr="001C61E0">
        <w:rPr>
          <w:lang w:val="en-US"/>
        </w:rPr>
        <w:t>deployment scenarios for UE TX switching: completing the RAN4 specification for non-colocation</w:t>
      </w:r>
      <w:r w:rsidR="00DD63AE">
        <w:rPr>
          <w:lang w:val="en-US"/>
        </w:rPr>
        <w:t>; Ericsson</w:t>
      </w:r>
      <w:bookmarkEnd w:id="17"/>
    </w:p>
    <w:p w14:paraId="3344ACD5" w14:textId="2880DDBE" w:rsidR="00EE35DA" w:rsidRDefault="00787291" w:rsidP="00787291">
      <w:pPr>
        <w:pStyle w:val="Heading1"/>
        <w:numPr>
          <w:ilvl w:val="0"/>
          <w:numId w:val="0"/>
        </w:numPr>
        <w:rPr>
          <w:rFonts w:eastAsia="Batang"/>
          <w:lang w:val="en-US"/>
        </w:rPr>
      </w:pPr>
      <w:r>
        <w:rPr>
          <w:rFonts w:eastAsia="Batang"/>
          <w:lang w:val="en-US"/>
        </w:rPr>
        <w:t>Appendix</w:t>
      </w:r>
    </w:p>
    <w:p w14:paraId="095AB25C" w14:textId="7616E516" w:rsidR="00787291" w:rsidRPr="006527CC" w:rsidRDefault="00787291" w:rsidP="00E24A49">
      <w:pPr>
        <w:pStyle w:val="ListParagraph"/>
        <w:numPr>
          <w:ilvl w:val="0"/>
          <w:numId w:val="44"/>
        </w:numPr>
        <w:rPr>
          <w:rFonts w:ascii="Times New Roman" w:eastAsia="DengXian" w:hAnsi="Times New Roman"/>
          <w:sz w:val="20"/>
          <w:szCs w:val="20"/>
          <w:lang w:val="en-US" w:eastAsia="ja-JP"/>
        </w:rPr>
      </w:pPr>
      <w:r w:rsidRPr="006527CC">
        <w:rPr>
          <w:rFonts w:ascii="Times New Roman" w:eastAsia="DengXian" w:hAnsi="Times New Roman"/>
          <w:sz w:val="20"/>
          <w:szCs w:val="20"/>
          <w:lang w:val="en-US" w:eastAsia="zh-CN"/>
        </w:rPr>
        <w:t>Tx switching between different cases across carriers based on SUL and NR inter-band uplink CA for UE supporting maximum two concurrent transmissions</w:t>
      </w:r>
      <w:r w:rsidR="00CE75E1" w:rsidRPr="006527CC">
        <w:rPr>
          <w:rFonts w:ascii="Times New Roman" w:eastAsia="DengXian" w:hAnsi="Times New Roman"/>
          <w:sz w:val="20"/>
          <w:szCs w:val="20"/>
          <w:lang w:val="en-US" w:eastAsia="zh-CN"/>
        </w:rPr>
        <w:t xml:space="preserve"> for the following scenarios:</w:t>
      </w:r>
    </w:p>
    <w:p w14:paraId="67C7CE4D" w14:textId="77777777" w:rsidR="00787291" w:rsidRPr="006527CC" w:rsidRDefault="00787291" w:rsidP="00E24A49">
      <w:pPr>
        <w:pStyle w:val="ListParagraph"/>
        <w:numPr>
          <w:ilvl w:val="2"/>
          <w:numId w:val="43"/>
        </w:numPr>
        <w:rPr>
          <w:rFonts w:ascii="Times New Roman" w:eastAsia="DengXian" w:hAnsi="Times New Roman"/>
          <w:sz w:val="20"/>
          <w:szCs w:val="20"/>
          <w:lang w:val="en-US" w:eastAsia="zh-CN"/>
        </w:rPr>
      </w:pPr>
      <w:r w:rsidRPr="006527CC">
        <w:rPr>
          <w:rFonts w:ascii="Times New Roman" w:eastAsia="DengXian" w:hAnsi="Times New Roman"/>
          <w:sz w:val="20"/>
          <w:szCs w:val="20"/>
          <w:lang w:val="en-US" w:eastAsia="zh-CN"/>
        </w:rPr>
        <w:t xml:space="preserve">For Tx switching based on SUL band combination, or uplink CA 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787291" w:rsidRPr="00DA478B" w14:paraId="54358148" w14:textId="77777777" w:rsidTr="002C2E38">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24A4B" w14:textId="77777777" w:rsidR="00787291" w:rsidRPr="00882CCF" w:rsidRDefault="00787291" w:rsidP="006527CC">
            <w:pPr>
              <w:rPr>
                <w:lang w:eastAsia="en-U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2915C8" w14:textId="6DFF8D32" w:rsidR="00787291" w:rsidRPr="00882CCF" w:rsidRDefault="00787291" w:rsidP="006527CC">
            <w:pPr>
              <w:rPr>
                <w:lang w:eastAsia="en-US"/>
              </w:rPr>
            </w:pPr>
            <w:r w:rsidRPr="00882CCF">
              <w:rPr>
                <w:lang w:eastAsia="en-US"/>
              </w:rPr>
              <w:t>Number of Tx chains (carrier 1 + carrier 2)</w:t>
            </w:r>
          </w:p>
        </w:tc>
      </w:tr>
      <w:tr w:rsidR="00787291" w:rsidRPr="00DA478B" w14:paraId="41FA5A64" w14:textId="77777777" w:rsidTr="002C2E3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D8904" w14:textId="77777777" w:rsidR="00787291" w:rsidRPr="00882CCF" w:rsidRDefault="00787291" w:rsidP="00E24A49">
            <w:pPr>
              <w:rPr>
                <w:lang w:eastAsia="zh-CN"/>
              </w:rPr>
            </w:pPr>
            <w:r w:rsidRPr="00882CCF">
              <w:rPr>
                <w:lang w:eastAsia="zh-CN"/>
              </w:rPr>
              <w:t xml:space="preserve">Case </w:t>
            </w:r>
            <w:r>
              <w:rPr>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E1A78" w14:textId="77777777" w:rsidR="00787291" w:rsidRPr="00882CCF" w:rsidRDefault="00787291" w:rsidP="006527CC">
            <w:pPr>
              <w:jc w:val="center"/>
              <w:rPr>
                <w:lang w:eastAsia="zh-CN"/>
              </w:rPr>
            </w:pPr>
            <w:r w:rsidRPr="00882CCF">
              <w:rPr>
                <w:lang w:eastAsia="zh-CN"/>
              </w:rPr>
              <w:t>0T+2T</w:t>
            </w:r>
          </w:p>
        </w:tc>
      </w:tr>
      <w:tr w:rsidR="00787291" w:rsidRPr="00DA478B" w14:paraId="7EC79C11" w14:textId="77777777" w:rsidTr="002C2E3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6A7E47" w14:textId="77777777" w:rsidR="00787291" w:rsidRPr="00882CCF" w:rsidRDefault="00787291" w:rsidP="00E24A49">
            <w:pPr>
              <w:rPr>
                <w:lang w:eastAsia="zh-CN"/>
              </w:rPr>
            </w:pPr>
            <w:r w:rsidRPr="00882CCF">
              <w:rPr>
                <w:lang w:eastAsia="zh-CN"/>
              </w:rPr>
              <w:t xml:space="preserve">Case </w:t>
            </w:r>
            <w:r>
              <w:rPr>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B3C5D" w14:textId="77777777" w:rsidR="00787291" w:rsidRPr="00882CCF" w:rsidRDefault="00787291" w:rsidP="008D416A">
            <w:pPr>
              <w:jc w:val="center"/>
              <w:rPr>
                <w:lang w:eastAsia="zh-CN"/>
              </w:rPr>
            </w:pPr>
            <w:r w:rsidRPr="00882CCF">
              <w:rPr>
                <w:lang w:eastAsia="zh-CN"/>
              </w:rPr>
              <w:t>2T+0T</w:t>
            </w:r>
          </w:p>
        </w:tc>
      </w:tr>
    </w:tbl>
    <w:p w14:paraId="4ABB21AD" w14:textId="77777777" w:rsidR="00787291" w:rsidRPr="006527CC" w:rsidRDefault="00787291" w:rsidP="00E24A49">
      <w:pPr>
        <w:pStyle w:val="ListParagraph"/>
        <w:numPr>
          <w:ilvl w:val="2"/>
          <w:numId w:val="43"/>
        </w:numPr>
        <w:rPr>
          <w:rFonts w:ascii="Times New Roman" w:eastAsia="DengXian" w:hAnsi="Times New Roman"/>
          <w:lang w:val="en-US" w:eastAsia="zh-CN"/>
        </w:rPr>
      </w:pPr>
      <w:r w:rsidRPr="006527CC">
        <w:rPr>
          <w:rFonts w:ascii="Times New Roman" w:eastAsia="DengXian" w:hAnsi="Times New Roman"/>
          <w:sz w:val="20"/>
          <w:szCs w:val="20"/>
          <w:lang w:val="en-US" w:eastAsia="zh-CN"/>
        </w:rPr>
        <w:t>For Tx switching 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787291" w:rsidRPr="00DA478B" w14:paraId="2C81300F" w14:textId="77777777" w:rsidTr="002C2E3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07BA19" w14:textId="77777777" w:rsidR="00787291" w:rsidRPr="00882CCF" w:rsidRDefault="00787291" w:rsidP="00E24A49">
            <w:pPr>
              <w:rPr>
                <w:lang w:eastAsia="en-US"/>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7B192A" w14:textId="77777777" w:rsidR="00787291" w:rsidRPr="00882CCF" w:rsidRDefault="00787291" w:rsidP="006527CC">
            <w:pPr>
              <w:rPr>
                <w:lang w:eastAsia="en-US"/>
              </w:rPr>
            </w:pPr>
            <w:r w:rsidRPr="00882CCF">
              <w:rPr>
                <w:lang w:eastAsia="en-US"/>
              </w:rPr>
              <w:t>Number of Tx chains in WID (carrier 1 + carrier 2)</w:t>
            </w:r>
          </w:p>
        </w:tc>
      </w:tr>
      <w:tr w:rsidR="00787291" w:rsidRPr="00DA478B" w14:paraId="7EBFEAFD" w14:textId="77777777" w:rsidTr="002C2E3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D7415"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FB3227" w14:textId="77777777" w:rsidR="00787291" w:rsidRPr="00882CCF" w:rsidRDefault="00787291" w:rsidP="006527CC">
            <w:pPr>
              <w:jc w:val="center"/>
              <w:rPr>
                <w:lang w:eastAsia="en-US"/>
              </w:rPr>
            </w:pPr>
            <w:r>
              <w:rPr>
                <w:lang w:eastAsia="en-US"/>
              </w:rPr>
              <w:t>1</w:t>
            </w:r>
            <w:r w:rsidRPr="00882CCF">
              <w:rPr>
                <w:lang w:eastAsia="en-US"/>
              </w:rPr>
              <w:t>T+</w:t>
            </w:r>
            <w:r>
              <w:rPr>
                <w:lang w:eastAsia="en-US"/>
              </w:rPr>
              <w:t>1</w:t>
            </w:r>
            <w:r w:rsidRPr="00882CCF">
              <w:rPr>
                <w:lang w:eastAsia="en-US"/>
              </w:rPr>
              <w:t>T</w:t>
            </w:r>
          </w:p>
        </w:tc>
      </w:tr>
      <w:tr w:rsidR="00787291" w:rsidRPr="00DA478B" w14:paraId="35187FEF" w14:textId="77777777" w:rsidTr="002C2E3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6F089"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667EBA" w14:textId="77777777" w:rsidR="00787291" w:rsidRPr="00882CCF" w:rsidRDefault="00787291" w:rsidP="005410BB">
            <w:pPr>
              <w:jc w:val="center"/>
              <w:rPr>
                <w:lang w:eastAsia="en-US"/>
              </w:rPr>
            </w:pPr>
            <w:r>
              <w:rPr>
                <w:lang w:eastAsia="en-US"/>
              </w:rPr>
              <w:t>0</w:t>
            </w:r>
            <w:r w:rsidRPr="00882CCF">
              <w:rPr>
                <w:lang w:eastAsia="en-US"/>
              </w:rPr>
              <w:t>T+</w:t>
            </w:r>
            <w:r>
              <w:rPr>
                <w:lang w:eastAsia="en-US"/>
              </w:rPr>
              <w:t>2</w:t>
            </w:r>
            <w:r w:rsidRPr="00882CCF">
              <w:rPr>
                <w:lang w:eastAsia="en-US"/>
              </w:rPr>
              <w:t>T</w:t>
            </w:r>
          </w:p>
        </w:tc>
      </w:tr>
      <w:tr w:rsidR="00787291" w:rsidRPr="00DA478B" w14:paraId="09D2F213" w14:textId="77777777" w:rsidTr="002C2E3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F0CFEA"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65008D" w14:textId="77777777" w:rsidR="00787291" w:rsidRPr="00882CCF" w:rsidRDefault="00787291" w:rsidP="005410BB">
            <w:pPr>
              <w:jc w:val="center"/>
              <w:rPr>
                <w:lang w:eastAsia="en-US"/>
              </w:rPr>
            </w:pPr>
            <w:r>
              <w:rPr>
                <w:lang w:eastAsia="en-US"/>
              </w:rPr>
              <w:t>2</w:t>
            </w:r>
            <w:r w:rsidRPr="00882CCF">
              <w:rPr>
                <w:lang w:eastAsia="en-US"/>
              </w:rPr>
              <w:t>T+</w:t>
            </w:r>
            <w:r>
              <w:rPr>
                <w:lang w:eastAsia="en-US"/>
              </w:rPr>
              <w:t>0</w:t>
            </w:r>
            <w:r w:rsidRPr="00882CCF">
              <w:rPr>
                <w:lang w:eastAsia="en-US"/>
              </w:rPr>
              <w:t>T</w:t>
            </w:r>
          </w:p>
        </w:tc>
      </w:tr>
    </w:tbl>
    <w:p w14:paraId="14FA6897" w14:textId="57B7367D" w:rsidR="00787291" w:rsidRPr="006527CC" w:rsidRDefault="00787291" w:rsidP="00E24A49">
      <w:pPr>
        <w:pStyle w:val="ListParagraph"/>
        <w:numPr>
          <w:ilvl w:val="0"/>
          <w:numId w:val="42"/>
        </w:numPr>
        <w:rPr>
          <w:rFonts w:ascii="Times New Roman" w:eastAsia="DengXian" w:hAnsi="Times New Roman"/>
          <w:sz w:val="20"/>
          <w:szCs w:val="20"/>
          <w:lang w:val="en-US"/>
        </w:rPr>
      </w:pPr>
      <w:r w:rsidRPr="006527CC">
        <w:rPr>
          <w:rFonts w:ascii="Times New Roman" w:eastAsia="DengXian" w:hAnsi="Times New Roman"/>
          <w:sz w:val="20"/>
          <w:szCs w:val="20"/>
          <w:lang w:val="en-US"/>
        </w:rPr>
        <w:t>Tx switching between cases, where 1 carrier on band A and 2 contiguous aggregated carriers on band B, and band A is for SUL or non-SUL and band B is a non-SUL band</w:t>
      </w:r>
      <w:r w:rsidR="00CE75E1" w:rsidRPr="006527CC">
        <w:rPr>
          <w:rFonts w:ascii="Times New Roman" w:eastAsia="DengXian" w:hAnsi="Times New Roman"/>
          <w:sz w:val="20"/>
          <w:szCs w:val="20"/>
          <w:lang w:val="en-US"/>
        </w:rPr>
        <w:t xml:space="preserve"> for the following scenarios:</w:t>
      </w:r>
    </w:p>
    <w:p w14:paraId="239A0843" w14:textId="77777777" w:rsidR="00787291" w:rsidRPr="006527CC" w:rsidRDefault="00787291" w:rsidP="00E24A49">
      <w:pPr>
        <w:pStyle w:val="ListParagraph"/>
        <w:numPr>
          <w:ilvl w:val="2"/>
          <w:numId w:val="43"/>
        </w:numPr>
        <w:rPr>
          <w:rFonts w:ascii="Times New Roman" w:eastAsia="DengXian" w:hAnsi="Times New Roman"/>
          <w:sz w:val="20"/>
          <w:szCs w:val="20"/>
          <w:lang w:val="en-US" w:eastAsia="zh-CN"/>
        </w:rPr>
      </w:pPr>
      <w:r w:rsidRPr="006527CC">
        <w:rPr>
          <w:rFonts w:ascii="Times New Roman" w:eastAsia="DengXian" w:hAnsi="Times New Roman"/>
          <w:sz w:val="20"/>
          <w:szCs w:val="20"/>
          <w:lang w:val="en-US" w:eastAsia="zh-CN"/>
        </w:rPr>
        <w:t>For Tx switching based on SUL band combination, or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787291" w:rsidRPr="00DA478B" w14:paraId="6DD375FA"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BB433" w14:textId="77777777" w:rsidR="00787291" w:rsidRPr="00882CCF" w:rsidRDefault="00787291" w:rsidP="00604692">
            <w:pPr>
              <w:rPr>
                <w:lang w:eastAsia="en-US"/>
              </w:rPr>
            </w:pPr>
            <w:r w:rsidRPr="00882CCF">
              <w:rPr>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7CFBC4" w14:textId="45DCE8F0" w:rsidR="00787291" w:rsidRPr="00882CCF" w:rsidRDefault="00787291" w:rsidP="006527CC">
            <w:pPr>
              <w:rPr>
                <w:lang w:eastAsia="en-US"/>
              </w:rPr>
            </w:pPr>
            <w:r w:rsidRPr="00882CCF">
              <w:rPr>
                <w:lang w:eastAsia="en-US"/>
              </w:rPr>
              <w:t>Number of Tx chains (band A + band B)</w:t>
            </w:r>
          </w:p>
        </w:tc>
      </w:tr>
      <w:tr w:rsidR="00787291" w:rsidRPr="00DA478B" w14:paraId="3D636B4B" w14:textId="77777777" w:rsidTr="002C2E3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1E7B0" w14:textId="77777777" w:rsidR="00787291" w:rsidRPr="00882CCF" w:rsidRDefault="00787291" w:rsidP="00E24A49">
            <w:pPr>
              <w:rPr>
                <w:lang w:eastAsia="zh-CN"/>
              </w:rPr>
            </w:pPr>
            <w:r w:rsidRPr="00882CCF">
              <w:rPr>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22C1F" w14:textId="77777777" w:rsidR="00787291" w:rsidRPr="00882CCF" w:rsidRDefault="00787291" w:rsidP="006527CC">
            <w:pPr>
              <w:jc w:val="center"/>
              <w:rPr>
                <w:lang w:eastAsia="zh-CN"/>
              </w:rPr>
            </w:pPr>
            <w:r w:rsidRPr="00882CCF">
              <w:rPr>
                <w:lang w:eastAsia="zh-CN"/>
              </w:rPr>
              <w:t>1T+1T</w:t>
            </w:r>
          </w:p>
        </w:tc>
      </w:tr>
      <w:tr w:rsidR="00787291" w:rsidRPr="00DA478B" w14:paraId="37D2D853" w14:textId="77777777" w:rsidTr="002C2E3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17E168" w14:textId="77777777" w:rsidR="00787291" w:rsidRPr="00882CCF" w:rsidRDefault="00787291" w:rsidP="00E24A49">
            <w:pPr>
              <w:rPr>
                <w:lang w:eastAsia="zh-CN"/>
              </w:rPr>
            </w:pPr>
            <w:r w:rsidRPr="00882CCF">
              <w:rPr>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F1F5B" w14:textId="77777777" w:rsidR="00787291" w:rsidRPr="00882CCF" w:rsidRDefault="00787291" w:rsidP="005410BB">
            <w:pPr>
              <w:jc w:val="center"/>
              <w:rPr>
                <w:lang w:eastAsia="zh-CN"/>
              </w:rPr>
            </w:pPr>
            <w:r w:rsidRPr="00882CCF">
              <w:rPr>
                <w:lang w:eastAsia="zh-CN"/>
              </w:rPr>
              <w:t>0T+2T</w:t>
            </w:r>
          </w:p>
        </w:tc>
      </w:tr>
    </w:tbl>
    <w:p w14:paraId="2EC1C225" w14:textId="77777777" w:rsidR="00787291" w:rsidRPr="00DA478B" w:rsidRDefault="00787291" w:rsidP="006527CC">
      <w:pPr>
        <w:ind w:left="1701"/>
        <w:rPr>
          <w:rFonts w:eastAsia="DengXian"/>
          <w:lang w:val="en-US" w:eastAsia="zh-CN"/>
        </w:rPr>
      </w:pPr>
      <w:r w:rsidRPr="00DA478B">
        <w:rPr>
          <w:rFonts w:eastAsia="DengXian"/>
          <w:lang w:val="en-US"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787291" w:rsidRPr="00DA478B" w14:paraId="727715F7"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1BEAF" w14:textId="77777777" w:rsidR="00787291" w:rsidRPr="00882CCF" w:rsidRDefault="00787291" w:rsidP="00E24A49">
            <w:pPr>
              <w:rPr>
                <w:lang w:eastAsia="en-US"/>
              </w:rPr>
            </w:pPr>
            <w:r w:rsidRPr="00882CCF">
              <w:rPr>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3D3716" w14:textId="78F5468D" w:rsidR="00787291" w:rsidRPr="00882CCF" w:rsidRDefault="00787291" w:rsidP="00E24A49">
            <w:pPr>
              <w:rPr>
                <w:lang w:eastAsia="en-US"/>
              </w:rPr>
            </w:pPr>
            <w:r w:rsidRPr="00882CCF">
              <w:rPr>
                <w:lang w:eastAsia="en-US"/>
              </w:rPr>
              <w:t>Number of Tx chains (band A + band B)</w:t>
            </w:r>
          </w:p>
        </w:tc>
      </w:tr>
      <w:tr w:rsidR="00787291" w:rsidRPr="00DA478B" w14:paraId="517FBA3B" w14:textId="77777777" w:rsidTr="002C2E3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28FCD" w14:textId="77777777" w:rsidR="00787291" w:rsidRPr="00882CCF" w:rsidRDefault="00787291" w:rsidP="00E24A49">
            <w:pPr>
              <w:rPr>
                <w:lang w:eastAsia="zh-CN"/>
              </w:rPr>
            </w:pPr>
            <w:r w:rsidRPr="00882CCF">
              <w:rPr>
                <w:lang w:eastAsia="zh-CN"/>
              </w:rPr>
              <w:t xml:space="preserve">Case </w:t>
            </w:r>
            <w:r>
              <w:rPr>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9B0A" w14:textId="77777777" w:rsidR="00787291" w:rsidRPr="00882CCF" w:rsidRDefault="00787291" w:rsidP="006527CC">
            <w:pPr>
              <w:jc w:val="center"/>
              <w:rPr>
                <w:lang w:eastAsia="zh-CN"/>
              </w:rPr>
            </w:pPr>
            <w:r w:rsidRPr="00882CCF">
              <w:rPr>
                <w:lang w:eastAsia="zh-CN"/>
              </w:rPr>
              <w:t>0T+2T</w:t>
            </w:r>
          </w:p>
        </w:tc>
      </w:tr>
      <w:tr w:rsidR="00787291" w:rsidRPr="00DA478B" w14:paraId="3EAB4E05" w14:textId="77777777" w:rsidTr="002C2E38">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83CFB" w14:textId="77777777" w:rsidR="00787291" w:rsidRPr="00882CCF" w:rsidRDefault="00787291" w:rsidP="00E24A49">
            <w:pPr>
              <w:rPr>
                <w:lang w:eastAsia="zh-CN"/>
              </w:rPr>
            </w:pPr>
            <w:r w:rsidRPr="00882CCF">
              <w:rPr>
                <w:lang w:eastAsia="zh-CN"/>
              </w:rPr>
              <w:t xml:space="preserve">Case </w:t>
            </w:r>
            <w:r>
              <w:rPr>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E830F7" w14:textId="77777777" w:rsidR="00787291" w:rsidRPr="00882CCF" w:rsidRDefault="00787291" w:rsidP="005410BB">
            <w:pPr>
              <w:jc w:val="center"/>
              <w:rPr>
                <w:lang w:eastAsia="zh-CN"/>
              </w:rPr>
            </w:pPr>
            <w:r w:rsidRPr="00882CCF">
              <w:rPr>
                <w:lang w:eastAsia="zh-CN"/>
              </w:rPr>
              <w:t>2T+0T</w:t>
            </w:r>
          </w:p>
        </w:tc>
      </w:tr>
    </w:tbl>
    <w:p w14:paraId="4CDCEAEF" w14:textId="77777777" w:rsidR="00787291" w:rsidRPr="006527CC" w:rsidRDefault="00787291" w:rsidP="00E24A49">
      <w:pPr>
        <w:pStyle w:val="ListParagraph"/>
        <w:numPr>
          <w:ilvl w:val="2"/>
          <w:numId w:val="43"/>
        </w:numPr>
        <w:rPr>
          <w:rFonts w:ascii="Times New Roman" w:eastAsia="DengXian" w:hAnsi="Times New Roman"/>
          <w:lang w:val="en-US" w:eastAsia="zh-CN"/>
        </w:rPr>
      </w:pPr>
      <w:r w:rsidRPr="006527CC">
        <w:rPr>
          <w:rFonts w:ascii="Times New Roman" w:eastAsia="DengXian" w:hAnsi="Times New Roman"/>
          <w:sz w:val="20"/>
          <w:szCs w:val="20"/>
          <w:lang w:val="en-US" w:eastAsia="zh-CN"/>
        </w:rPr>
        <w:t>For Tx switching 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787291" w:rsidRPr="00DA478B" w14:paraId="09696D1C"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2DB9DA" w14:textId="77777777" w:rsidR="00787291" w:rsidRPr="00882CCF" w:rsidRDefault="00787291" w:rsidP="00E24A49">
            <w:pPr>
              <w:rPr>
                <w:lang w:eastAsia="en-US"/>
              </w:rPr>
            </w:pPr>
            <w:r w:rsidRPr="00882CCF">
              <w:rPr>
                <w:lang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3FB0AB" w14:textId="53C979BC" w:rsidR="00787291" w:rsidRPr="00882CCF" w:rsidRDefault="00787291" w:rsidP="006527CC">
            <w:pPr>
              <w:rPr>
                <w:lang w:eastAsia="en-US"/>
              </w:rPr>
            </w:pPr>
            <w:r w:rsidRPr="00882CCF">
              <w:rPr>
                <w:lang w:eastAsia="en-US"/>
              </w:rPr>
              <w:t>Number of Tx chains (band A + band B)</w:t>
            </w:r>
          </w:p>
        </w:tc>
      </w:tr>
      <w:tr w:rsidR="00787291" w:rsidRPr="00DA478B" w14:paraId="484BA5EC"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B8E9C"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EABC6F" w14:textId="77777777" w:rsidR="00787291" w:rsidRPr="00882CCF" w:rsidRDefault="00787291" w:rsidP="006527CC">
            <w:pPr>
              <w:jc w:val="center"/>
              <w:rPr>
                <w:lang w:eastAsia="en-US"/>
              </w:rPr>
            </w:pPr>
            <w:r>
              <w:rPr>
                <w:lang w:eastAsia="en-US"/>
              </w:rPr>
              <w:t>1</w:t>
            </w:r>
            <w:r w:rsidRPr="00882CCF">
              <w:rPr>
                <w:lang w:eastAsia="en-US"/>
              </w:rPr>
              <w:t>T+</w:t>
            </w:r>
            <w:r>
              <w:rPr>
                <w:lang w:eastAsia="en-US"/>
              </w:rPr>
              <w:t>1</w:t>
            </w:r>
            <w:r w:rsidRPr="00882CCF">
              <w:rPr>
                <w:lang w:eastAsia="en-US"/>
              </w:rPr>
              <w:t>T</w:t>
            </w:r>
          </w:p>
        </w:tc>
      </w:tr>
      <w:tr w:rsidR="00787291" w:rsidRPr="00DA478B" w14:paraId="052393F9"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292009"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BEBB48" w14:textId="77777777" w:rsidR="00787291" w:rsidRPr="00882CCF" w:rsidRDefault="00787291" w:rsidP="005410BB">
            <w:pPr>
              <w:jc w:val="center"/>
              <w:rPr>
                <w:lang w:eastAsia="en-US"/>
              </w:rPr>
            </w:pPr>
            <w:r>
              <w:rPr>
                <w:lang w:eastAsia="en-US"/>
              </w:rPr>
              <w:t>0</w:t>
            </w:r>
            <w:r w:rsidRPr="00882CCF">
              <w:rPr>
                <w:lang w:eastAsia="en-US"/>
              </w:rPr>
              <w:t>T+</w:t>
            </w:r>
            <w:r>
              <w:rPr>
                <w:lang w:eastAsia="en-US"/>
              </w:rPr>
              <w:t>2</w:t>
            </w:r>
            <w:r w:rsidRPr="00882CCF">
              <w:rPr>
                <w:lang w:eastAsia="en-US"/>
              </w:rPr>
              <w:t>T</w:t>
            </w:r>
          </w:p>
        </w:tc>
      </w:tr>
      <w:tr w:rsidR="00787291" w:rsidRPr="00DA478B" w14:paraId="01C36538" w14:textId="77777777" w:rsidTr="002C2E3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F070A1" w14:textId="77777777" w:rsidR="00787291" w:rsidRPr="00882CCF" w:rsidRDefault="00787291" w:rsidP="00E24A49">
            <w:pPr>
              <w:rPr>
                <w:lang w:eastAsia="zh-CN"/>
              </w:rPr>
            </w:pPr>
            <w:r w:rsidRPr="00882CCF">
              <w:rPr>
                <w:lang w:eastAsia="en-US"/>
              </w:rPr>
              <w:t xml:space="preserve">Case </w:t>
            </w:r>
            <w:r w:rsidRPr="00882CCF">
              <w:rPr>
                <w:rFonts w:hint="eastAsia"/>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1D9AAA" w14:textId="77777777" w:rsidR="00787291" w:rsidRPr="00882CCF" w:rsidRDefault="00787291" w:rsidP="005410BB">
            <w:pPr>
              <w:jc w:val="center"/>
              <w:rPr>
                <w:lang w:eastAsia="en-US"/>
              </w:rPr>
            </w:pPr>
            <w:r>
              <w:rPr>
                <w:lang w:eastAsia="en-US"/>
              </w:rPr>
              <w:t>2</w:t>
            </w:r>
            <w:r w:rsidRPr="00882CCF">
              <w:rPr>
                <w:lang w:eastAsia="en-US"/>
              </w:rPr>
              <w:t>T+</w:t>
            </w:r>
            <w:r>
              <w:rPr>
                <w:lang w:eastAsia="en-US"/>
              </w:rPr>
              <w:t>0</w:t>
            </w:r>
            <w:r w:rsidRPr="00882CCF">
              <w:rPr>
                <w:lang w:eastAsia="en-US"/>
              </w:rPr>
              <w:t>T</w:t>
            </w:r>
          </w:p>
        </w:tc>
      </w:tr>
    </w:tbl>
    <w:p w14:paraId="6D0F91D6" w14:textId="77777777" w:rsidR="00787291" w:rsidRPr="00787291" w:rsidRDefault="00787291" w:rsidP="006527CC">
      <w:pPr>
        <w:rPr>
          <w:rFonts w:eastAsia="Batang"/>
          <w:lang w:val="en-US"/>
        </w:rPr>
      </w:pPr>
    </w:p>
    <w:bookmarkEnd w:id="15"/>
    <w:bookmarkEnd w:id="16"/>
    <w:p w14:paraId="6D5BF085" w14:textId="3418243F" w:rsidR="00633CF4" w:rsidRPr="006527CC" w:rsidRDefault="00633CF4" w:rsidP="005410BB">
      <w:pPr>
        <w:pStyle w:val="Reference"/>
        <w:numPr>
          <w:ilvl w:val="0"/>
          <w:numId w:val="0"/>
        </w:numPr>
        <w:ind w:left="567" w:hanging="567"/>
        <w:rPr>
          <w:rFonts w:eastAsia="Batang"/>
        </w:rPr>
      </w:pPr>
    </w:p>
    <w:sectPr w:rsidR="00633CF4" w:rsidRPr="006527CC" w:rsidSect="00B81BC3">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02E0" w14:textId="77777777" w:rsidR="00FF1AFB" w:rsidRDefault="00FF1AFB" w:rsidP="006527CC">
      <w:r>
        <w:separator/>
      </w:r>
    </w:p>
  </w:endnote>
  <w:endnote w:type="continuationSeparator" w:id="0">
    <w:p w14:paraId="794B5A50" w14:textId="77777777" w:rsidR="00FF1AFB" w:rsidRDefault="00FF1AFB" w:rsidP="006527CC">
      <w:r>
        <w:continuationSeparator/>
      </w:r>
    </w:p>
  </w:endnote>
  <w:endnote w:type="continuationNotice" w:id="1">
    <w:p w14:paraId="2ABF47C3" w14:textId="77777777" w:rsidR="00FF1AFB" w:rsidRDefault="00FF1AFB"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9622" w14:textId="77777777" w:rsidR="00FF1AFB" w:rsidRDefault="00FF1AFB" w:rsidP="00B22077">
      <w:r>
        <w:separator/>
      </w:r>
    </w:p>
  </w:footnote>
  <w:footnote w:type="continuationSeparator" w:id="0">
    <w:p w14:paraId="0CB61CD7" w14:textId="77777777" w:rsidR="00FF1AFB" w:rsidRDefault="00FF1AFB" w:rsidP="006527CC">
      <w:r>
        <w:continuationSeparator/>
      </w:r>
    </w:p>
  </w:footnote>
  <w:footnote w:type="continuationNotice" w:id="1">
    <w:p w14:paraId="75BC8F48" w14:textId="77777777" w:rsidR="00FF1AFB" w:rsidRDefault="00FF1AFB"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EE15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A49F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74AED"/>
    <w:multiLevelType w:val="hybridMultilevel"/>
    <w:tmpl w:val="723E126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C439E3"/>
    <w:multiLevelType w:val="hybridMultilevel"/>
    <w:tmpl w:val="D4E27F6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22C8C3A">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53ADD"/>
    <w:multiLevelType w:val="hybridMultilevel"/>
    <w:tmpl w:val="EE444CE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4318BB"/>
    <w:multiLevelType w:val="hybridMultilevel"/>
    <w:tmpl w:val="D55E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14A005B"/>
    <w:multiLevelType w:val="hybridMultilevel"/>
    <w:tmpl w:val="9438AD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4629F9"/>
    <w:multiLevelType w:val="hybridMultilevel"/>
    <w:tmpl w:val="EEA4BAD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4561B"/>
    <w:multiLevelType w:val="hybridMultilevel"/>
    <w:tmpl w:val="20C44D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F2A3350"/>
    <w:multiLevelType w:val="hybridMultilevel"/>
    <w:tmpl w:val="72524906"/>
    <w:lvl w:ilvl="0" w:tplc="0409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403CD"/>
    <w:multiLevelType w:val="hybridMultilevel"/>
    <w:tmpl w:val="1C543E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D81B78"/>
    <w:multiLevelType w:val="hybridMultilevel"/>
    <w:tmpl w:val="0B1A51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63F924A5"/>
    <w:multiLevelType w:val="hybridMultilevel"/>
    <w:tmpl w:val="3328E0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E4597"/>
    <w:multiLevelType w:val="hybridMultilevel"/>
    <w:tmpl w:val="D6DE82F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7210BA"/>
    <w:multiLevelType w:val="hybridMultilevel"/>
    <w:tmpl w:val="C31ED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485728"/>
    <w:multiLevelType w:val="hybridMultilevel"/>
    <w:tmpl w:val="9F448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
  </w:num>
  <w:num w:numId="2">
    <w:abstractNumId w:val="25"/>
  </w:num>
  <w:num w:numId="3">
    <w:abstractNumId w:val="17"/>
  </w:num>
  <w:num w:numId="4">
    <w:abstractNumId w:val="19"/>
  </w:num>
  <w:num w:numId="5">
    <w:abstractNumId w:val="13"/>
  </w:num>
  <w:num w:numId="6">
    <w:abstractNumId w:val="24"/>
  </w:num>
  <w:num w:numId="7">
    <w:abstractNumId w:val="35"/>
  </w:num>
  <w:num w:numId="8">
    <w:abstractNumId w:val="14"/>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0"/>
  </w:num>
  <w:num w:numId="16">
    <w:abstractNumId w:val="36"/>
  </w:num>
  <w:num w:numId="17">
    <w:abstractNumId w:val="9"/>
  </w:num>
  <w:num w:numId="18">
    <w:abstractNumId w:val="11"/>
  </w:num>
  <w:num w:numId="19">
    <w:abstractNumId w:val="5"/>
  </w:num>
  <w:num w:numId="20">
    <w:abstractNumId w:val="43"/>
  </w:num>
  <w:num w:numId="21">
    <w:abstractNumId w:val="15"/>
  </w:num>
  <w:num w:numId="22">
    <w:abstractNumId w:val="41"/>
  </w:num>
  <w:num w:numId="23">
    <w:abstractNumId w:val="21"/>
  </w:num>
  <w:num w:numId="24">
    <w:abstractNumId w:val="21"/>
  </w:num>
  <w:num w:numId="25">
    <w:abstractNumId w:val="16"/>
  </w:num>
  <w:num w:numId="26">
    <w:abstractNumId w:val="7"/>
  </w:num>
  <w:num w:numId="27">
    <w:abstractNumId w:val="42"/>
  </w:num>
  <w:num w:numId="28">
    <w:abstractNumId w:val="45"/>
  </w:num>
  <w:num w:numId="29">
    <w:abstractNumId w:val="23"/>
  </w:num>
  <w:num w:numId="30">
    <w:abstractNumId w:val="26"/>
  </w:num>
  <w:num w:numId="31">
    <w:abstractNumId w:val="6"/>
  </w:num>
  <w:num w:numId="32">
    <w:abstractNumId w:val="39"/>
  </w:num>
  <w:num w:numId="33">
    <w:abstractNumId w:val="27"/>
  </w:num>
  <w:num w:numId="34">
    <w:abstractNumId w:val="22"/>
  </w:num>
  <w:num w:numId="35">
    <w:abstractNumId w:val="33"/>
  </w:num>
  <w:num w:numId="36">
    <w:abstractNumId w:val="44"/>
  </w:num>
  <w:num w:numId="37">
    <w:abstractNumId w:val="29"/>
  </w:num>
  <w:num w:numId="38">
    <w:abstractNumId w:val="40"/>
  </w:num>
  <w:num w:numId="39">
    <w:abstractNumId w:val="38"/>
  </w:num>
  <w:num w:numId="40">
    <w:abstractNumId w:val="18"/>
  </w:num>
  <w:num w:numId="41">
    <w:abstractNumId w:val="28"/>
  </w:num>
  <w:num w:numId="42">
    <w:abstractNumId w:val="32"/>
  </w:num>
  <w:num w:numId="43">
    <w:abstractNumId w:val="37"/>
  </w:num>
  <w:num w:numId="44">
    <w:abstractNumId w:val="10"/>
  </w:num>
  <w:num w:numId="45">
    <w:abstractNumId w:val="8"/>
  </w:num>
  <w:num w:numId="46">
    <w:abstractNumId w:val="34"/>
  </w:num>
  <w:num w:numId="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54AA"/>
    <w:rsid w:val="0000564C"/>
    <w:rsid w:val="0000598E"/>
    <w:rsid w:val="00006446"/>
    <w:rsid w:val="00006896"/>
    <w:rsid w:val="00007B6E"/>
    <w:rsid w:val="00007CDC"/>
    <w:rsid w:val="00011B28"/>
    <w:rsid w:val="0001477B"/>
    <w:rsid w:val="00015910"/>
    <w:rsid w:val="00015D15"/>
    <w:rsid w:val="000165D5"/>
    <w:rsid w:val="00023872"/>
    <w:rsid w:val="000255E8"/>
    <w:rsid w:val="0002564D"/>
    <w:rsid w:val="00025ECA"/>
    <w:rsid w:val="00027051"/>
    <w:rsid w:val="00030D37"/>
    <w:rsid w:val="000325B8"/>
    <w:rsid w:val="00033917"/>
    <w:rsid w:val="00034C15"/>
    <w:rsid w:val="00036BA1"/>
    <w:rsid w:val="00036FFF"/>
    <w:rsid w:val="000405A9"/>
    <w:rsid w:val="000417A9"/>
    <w:rsid w:val="000422E2"/>
    <w:rsid w:val="00042F22"/>
    <w:rsid w:val="000444EF"/>
    <w:rsid w:val="00045A22"/>
    <w:rsid w:val="00052A07"/>
    <w:rsid w:val="000534E3"/>
    <w:rsid w:val="0005606A"/>
    <w:rsid w:val="00057117"/>
    <w:rsid w:val="00060487"/>
    <w:rsid w:val="0006051A"/>
    <w:rsid w:val="000616E7"/>
    <w:rsid w:val="00061A49"/>
    <w:rsid w:val="000624FB"/>
    <w:rsid w:val="00062F2D"/>
    <w:rsid w:val="00062F61"/>
    <w:rsid w:val="0006329E"/>
    <w:rsid w:val="0006487E"/>
    <w:rsid w:val="00065E1A"/>
    <w:rsid w:val="0007244F"/>
    <w:rsid w:val="00073BC2"/>
    <w:rsid w:val="00076ADB"/>
    <w:rsid w:val="00076E84"/>
    <w:rsid w:val="00077936"/>
    <w:rsid w:val="00077E5F"/>
    <w:rsid w:val="0008036A"/>
    <w:rsid w:val="00081AE6"/>
    <w:rsid w:val="000855EB"/>
    <w:rsid w:val="00085B52"/>
    <w:rsid w:val="000866F2"/>
    <w:rsid w:val="00086885"/>
    <w:rsid w:val="00087981"/>
    <w:rsid w:val="0009009F"/>
    <w:rsid w:val="000901BF"/>
    <w:rsid w:val="00091557"/>
    <w:rsid w:val="00092069"/>
    <w:rsid w:val="000924C1"/>
    <w:rsid w:val="000924F0"/>
    <w:rsid w:val="00092CAF"/>
    <w:rsid w:val="00093474"/>
    <w:rsid w:val="00093F45"/>
    <w:rsid w:val="0009510F"/>
    <w:rsid w:val="00096F6C"/>
    <w:rsid w:val="00097198"/>
    <w:rsid w:val="000A1B7B"/>
    <w:rsid w:val="000A56F2"/>
    <w:rsid w:val="000A5FC0"/>
    <w:rsid w:val="000B0793"/>
    <w:rsid w:val="000B0FCD"/>
    <w:rsid w:val="000B2719"/>
    <w:rsid w:val="000B3A8F"/>
    <w:rsid w:val="000B3E5C"/>
    <w:rsid w:val="000B4AB9"/>
    <w:rsid w:val="000B58C3"/>
    <w:rsid w:val="000B61E9"/>
    <w:rsid w:val="000C0BBB"/>
    <w:rsid w:val="000C165A"/>
    <w:rsid w:val="000C2E19"/>
    <w:rsid w:val="000C377B"/>
    <w:rsid w:val="000C38D7"/>
    <w:rsid w:val="000D0D07"/>
    <w:rsid w:val="000D2328"/>
    <w:rsid w:val="000D2E10"/>
    <w:rsid w:val="000D462F"/>
    <w:rsid w:val="000D4797"/>
    <w:rsid w:val="000D4EA0"/>
    <w:rsid w:val="000D56C3"/>
    <w:rsid w:val="000D7A61"/>
    <w:rsid w:val="000E0527"/>
    <w:rsid w:val="000E0E69"/>
    <w:rsid w:val="000E1E92"/>
    <w:rsid w:val="000E2321"/>
    <w:rsid w:val="000E590F"/>
    <w:rsid w:val="000E70A0"/>
    <w:rsid w:val="000F06D6"/>
    <w:rsid w:val="000F0EB1"/>
    <w:rsid w:val="000F1106"/>
    <w:rsid w:val="000F3BE9"/>
    <w:rsid w:val="000F3F6C"/>
    <w:rsid w:val="000F4881"/>
    <w:rsid w:val="000F6DF3"/>
    <w:rsid w:val="001005FF"/>
    <w:rsid w:val="001062FB"/>
    <w:rsid w:val="001063E6"/>
    <w:rsid w:val="00113CF4"/>
    <w:rsid w:val="001153EA"/>
    <w:rsid w:val="00115643"/>
    <w:rsid w:val="001157D5"/>
    <w:rsid w:val="00116765"/>
    <w:rsid w:val="001204EF"/>
    <w:rsid w:val="0012063F"/>
    <w:rsid w:val="00120BDB"/>
    <w:rsid w:val="0012101C"/>
    <w:rsid w:val="001219F5"/>
    <w:rsid w:val="00121A20"/>
    <w:rsid w:val="0012377F"/>
    <w:rsid w:val="00124314"/>
    <w:rsid w:val="0012436D"/>
    <w:rsid w:val="00124878"/>
    <w:rsid w:val="00125C9A"/>
    <w:rsid w:val="00126B4A"/>
    <w:rsid w:val="0012744C"/>
    <w:rsid w:val="0013239E"/>
    <w:rsid w:val="00132FD0"/>
    <w:rsid w:val="00133985"/>
    <w:rsid w:val="001344C0"/>
    <w:rsid w:val="001346FA"/>
    <w:rsid w:val="00135252"/>
    <w:rsid w:val="00135EF5"/>
    <w:rsid w:val="001372A2"/>
    <w:rsid w:val="00137AB5"/>
    <w:rsid w:val="00137F0B"/>
    <w:rsid w:val="00142377"/>
    <w:rsid w:val="00142A06"/>
    <w:rsid w:val="00151E23"/>
    <w:rsid w:val="001526E0"/>
    <w:rsid w:val="001551B5"/>
    <w:rsid w:val="00155716"/>
    <w:rsid w:val="0015619A"/>
    <w:rsid w:val="00160AA6"/>
    <w:rsid w:val="00161721"/>
    <w:rsid w:val="00162E45"/>
    <w:rsid w:val="001659C1"/>
    <w:rsid w:val="00165E5B"/>
    <w:rsid w:val="0016635A"/>
    <w:rsid w:val="0016658E"/>
    <w:rsid w:val="00167654"/>
    <w:rsid w:val="00170943"/>
    <w:rsid w:val="00172015"/>
    <w:rsid w:val="00173A8E"/>
    <w:rsid w:val="0017502C"/>
    <w:rsid w:val="0017626E"/>
    <w:rsid w:val="00180487"/>
    <w:rsid w:val="0018143F"/>
    <w:rsid w:val="00181EAD"/>
    <w:rsid w:val="00181FF8"/>
    <w:rsid w:val="00190AC1"/>
    <w:rsid w:val="001926B3"/>
    <w:rsid w:val="0019341A"/>
    <w:rsid w:val="00195218"/>
    <w:rsid w:val="00197DF9"/>
    <w:rsid w:val="001A0908"/>
    <w:rsid w:val="001A1987"/>
    <w:rsid w:val="001A2564"/>
    <w:rsid w:val="001A309A"/>
    <w:rsid w:val="001A4C40"/>
    <w:rsid w:val="001A6173"/>
    <w:rsid w:val="001A6CBA"/>
    <w:rsid w:val="001B0D97"/>
    <w:rsid w:val="001B3546"/>
    <w:rsid w:val="001B52DF"/>
    <w:rsid w:val="001B5A5D"/>
    <w:rsid w:val="001B741A"/>
    <w:rsid w:val="001B787A"/>
    <w:rsid w:val="001C1CE5"/>
    <w:rsid w:val="001C3D2A"/>
    <w:rsid w:val="001C4983"/>
    <w:rsid w:val="001C65B8"/>
    <w:rsid w:val="001C6F80"/>
    <w:rsid w:val="001D4661"/>
    <w:rsid w:val="001D51BA"/>
    <w:rsid w:val="001D53E7"/>
    <w:rsid w:val="001D6342"/>
    <w:rsid w:val="001D6D53"/>
    <w:rsid w:val="001D7CF4"/>
    <w:rsid w:val="001E58E2"/>
    <w:rsid w:val="001E7AED"/>
    <w:rsid w:val="001E7BAC"/>
    <w:rsid w:val="001F2DC5"/>
    <w:rsid w:val="001F3916"/>
    <w:rsid w:val="001F54C5"/>
    <w:rsid w:val="001F662C"/>
    <w:rsid w:val="001F7074"/>
    <w:rsid w:val="00200490"/>
    <w:rsid w:val="00201F3A"/>
    <w:rsid w:val="00203CE9"/>
    <w:rsid w:val="00203F96"/>
    <w:rsid w:val="002069B2"/>
    <w:rsid w:val="00207FA3"/>
    <w:rsid w:val="00210AA5"/>
    <w:rsid w:val="00210E05"/>
    <w:rsid w:val="00214DA8"/>
    <w:rsid w:val="00215423"/>
    <w:rsid w:val="002158FA"/>
    <w:rsid w:val="00217D5B"/>
    <w:rsid w:val="00220600"/>
    <w:rsid w:val="002208D0"/>
    <w:rsid w:val="002224DB"/>
    <w:rsid w:val="00223FCB"/>
    <w:rsid w:val="002252C3"/>
    <w:rsid w:val="00225C54"/>
    <w:rsid w:val="002278D6"/>
    <w:rsid w:val="00230765"/>
    <w:rsid w:val="00230D18"/>
    <w:rsid w:val="002319E4"/>
    <w:rsid w:val="00234E45"/>
    <w:rsid w:val="00235632"/>
    <w:rsid w:val="00235872"/>
    <w:rsid w:val="00241559"/>
    <w:rsid w:val="002435B3"/>
    <w:rsid w:val="0024564D"/>
    <w:rsid w:val="002458EB"/>
    <w:rsid w:val="00246D97"/>
    <w:rsid w:val="002478CC"/>
    <w:rsid w:val="002500C8"/>
    <w:rsid w:val="00250ADF"/>
    <w:rsid w:val="00254D73"/>
    <w:rsid w:val="00254EFF"/>
    <w:rsid w:val="002550D1"/>
    <w:rsid w:val="00257543"/>
    <w:rsid w:val="0026122D"/>
    <w:rsid w:val="002617E7"/>
    <w:rsid w:val="00264228"/>
    <w:rsid w:val="00264334"/>
    <w:rsid w:val="0026473E"/>
    <w:rsid w:val="00264E9F"/>
    <w:rsid w:val="00266214"/>
    <w:rsid w:val="00267C83"/>
    <w:rsid w:val="0027144F"/>
    <w:rsid w:val="00271813"/>
    <w:rsid w:val="00271F3A"/>
    <w:rsid w:val="00273278"/>
    <w:rsid w:val="0027374A"/>
    <w:rsid w:val="002737F4"/>
    <w:rsid w:val="002805F5"/>
    <w:rsid w:val="00280751"/>
    <w:rsid w:val="00281873"/>
    <w:rsid w:val="00281D5F"/>
    <w:rsid w:val="0028280A"/>
    <w:rsid w:val="00283FC4"/>
    <w:rsid w:val="00286ACD"/>
    <w:rsid w:val="00287838"/>
    <w:rsid w:val="002907B5"/>
    <w:rsid w:val="00290912"/>
    <w:rsid w:val="00291355"/>
    <w:rsid w:val="00292EB7"/>
    <w:rsid w:val="00293BF2"/>
    <w:rsid w:val="00293E37"/>
    <w:rsid w:val="00296227"/>
    <w:rsid w:val="00296F44"/>
    <w:rsid w:val="0029777D"/>
    <w:rsid w:val="002A055E"/>
    <w:rsid w:val="002A1D4E"/>
    <w:rsid w:val="002A2869"/>
    <w:rsid w:val="002A2925"/>
    <w:rsid w:val="002A5417"/>
    <w:rsid w:val="002A5537"/>
    <w:rsid w:val="002A5CFC"/>
    <w:rsid w:val="002A5E35"/>
    <w:rsid w:val="002B20B4"/>
    <w:rsid w:val="002B24D6"/>
    <w:rsid w:val="002B7365"/>
    <w:rsid w:val="002C01E4"/>
    <w:rsid w:val="002C2BF4"/>
    <w:rsid w:val="002C2E38"/>
    <w:rsid w:val="002C41E6"/>
    <w:rsid w:val="002C4909"/>
    <w:rsid w:val="002C6708"/>
    <w:rsid w:val="002D071A"/>
    <w:rsid w:val="002D1A45"/>
    <w:rsid w:val="002D1E5A"/>
    <w:rsid w:val="002D25FC"/>
    <w:rsid w:val="002D34B2"/>
    <w:rsid w:val="002D48B0"/>
    <w:rsid w:val="002D5B37"/>
    <w:rsid w:val="002D7194"/>
    <w:rsid w:val="002D7637"/>
    <w:rsid w:val="002E004F"/>
    <w:rsid w:val="002E17F2"/>
    <w:rsid w:val="002E18E1"/>
    <w:rsid w:val="002E3EA4"/>
    <w:rsid w:val="002E7BF8"/>
    <w:rsid w:val="002E7CAE"/>
    <w:rsid w:val="002F2771"/>
    <w:rsid w:val="002F37A9"/>
    <w:rsid w:val="002F6F37"/>
    <w:rsid w:val="002F79BB"/>
    <w:rsid w:val="002F7C50"/>
    <w:rsid w:val="00301CE6"/>
    <w:rsid w:val="003021AF"/>
    <w:rsid w:val="0030256B"/>
    <w:rsid w:val="00302953"/>
    <w:rsid w:val="0030501F"/>
    <w:rsid w:val="00305358"/>
    <w:rsid w:val="00307BA1"/>
    <w:rsid w:val="00311702"/>
    <w:rsid w:val="00311E82"/>
    <w:rsid w:val="00313FD6"/>
    <w:rsid w:val="003143BD"/>
    <w:rsid w:val="00315363"/>
    <w:rsid w:val="003158B9"/>
    <w:rsid w:val="003169D6"/>
    <w:rsid w:val="0032017F"/>
    <w:rsid w:val="003203ED"/>
    <w:rsid w:val="0032149C"/>
    <w:rsid w:val="00322C9F"/>
    <w:rsid w:val="003243AA"/>
    <w:rsid w:val="00324D23"/>
    <w:rsid w:val="00330AAE"/>
    <w:rsid w:val="00331751"/>
    <w:rsid w:val="003321D0"/>
    <w:rsid w:val="00332C74"/>
    <w:rsid w:val="00334579"/>
    <w:rsid w:val="0033559D"/>
    <w:rsid w:val="00335858"/>
    <w:rsid w:val="00336BDA"/>
    <w:rsid w:val="003379C6"/>
    <w:rsid w:val="00337E14"/>
    <w:rsid w:val="00342BD7"/>
    <w:rsid w:val="00346DB5"/>
    <w:rsid w:val="003477B1"/>
    <w:rsid w:val="00350BFD"/>
    <w:rsid w:val="0035589F"/>
    <w:rsid w:val="00356109"/>
    <w:rsid w:val="00357380"/>
    <w:rsid w:val="003602D9"/>
    <w:rsid w:val="003604CE"/>
    <w:rsid w:val="003613A9"/>
    <w:rsid w:val="00361BFD"/>
    <w:rsid w:val="00362785"/>
    <w:rsid w:val="00363CEA"/>
    <w:rsid w:val="00370E47"/>
    <w:rsid w:val="00371599"/>
    <w:rsid w:val="00373A72"/>
    <w:rsid w:val="003742AC"/>
    <w:rsid w:val="003746B1"/>
    <w:rsid w:val="00377CE1"/>
    <w:rsid w:val="0038002D"/>
    <w:rsid w:val="00381FEE"/>
    <w:rsid w:val="00382B51"/>
    <w:rsid w:val="00383C11"/>
    <w:rsid w:val="00385276"/>
    <w:rsid w:val="00385BF0"/>
    <w:rsid w:val="003939FF"/>
    <w:rsid w:val="003A1587"/>
    <w:rsid w:val="003A2223"/>
    <w:rsid w:val="003A2A0F"/>
    <w:rsid w:val="003A366C"/>
    <w:rsid w:val="003A45A1"/>
    <w:rsid w:val="003A5B0A"/>
    <w:rsid w:val="003A6BAC"/>
    <w:rsid w:val="003A70A4"/>
    <w:rsid w:val="003A7EF3"/>
    <w:rsid w:val="003B0609"/>
    <w:rsid w:val="003B159C"/>
    <w:rsid w:val="003B369F"/>
    <w:rsid w:val="003B36A3"/>
    <w:rsid w:val="003B64BB"/>
    <w:rsid w:val="003B6BB5"/>
    <w:rsid w:val="003B7FE5"/>
    <w:rsid w:val="003C03C9"/>
    <w:rsid w:val="003C11C8"/>
    <w:rsid w:val="003C22B7"/>
    <w:rsid w:val="003C2702"/>
    <w:rsid w:val="003C3F6A"/>
    <w:rsid w:val="003C4C88"/>
    <w:rsid w:val="003C5B96"/>
    <w:rsid w:val="003C7806"/>
    <w:rsid w:val="003D109F"/>
    <w:rsid w:val="003D2478"/>
    <w:rsid w:val="003D3C45"/>
    <w:rsid w:val="003D5B1F"/>
    <w:rsid w:val="003E0DB6"/>
    <w:rsid w:val="003E15FA"/>
    <w:rsid w:val="003E2153"/>
    <w:rsid w:val="003E55E4"/>
    <w:rsid w:val="003E74E3"/>
    <w:rsid w:val="003E7EAE"/>
    <w:rsid w:val="003F05C7"/>
    <w:rsid w:val="003F1E4C"/>
    <w:rsid w:val="003F2CD4"/>
    <w:rsid w:val="003F6BBE"/>
    <w:rsid w:val="003F756C"/>
    <w:rsid w:val="004000E8"/>
    <w:rsid w:val="0040141C"/>
    <w:rsid w:val="00402D24"/>
    <w:rsid w:val="00402E2B"/>
    <w:rsid w:val="0040512B"/>
    <w:rsid w:val="00405B6B"/>
    <w:rsid w:val="00405CA5"/>
    <w:rsid w:val="00406EBD"/>
    <w:rsid w:val="00407058"/>
    <w:rsid w:val="00407CD3"/>
    <w:rsid w:val="00410134"/>
    <w:rsid w:val="00410B72"/>
    <w:rsid w:val="00410F18"/>
    <w:rsid w:val="00411DF2"/>
    <w:rsid w:val="0041263E"/>
    <w:rsid w:val="00413027"/>
    <w:rsid w:val="00413AAC"/>
    <w:rsid w:val="00413E92"/>
    <w:rsid w:val="00416CA5"/>
    <w:rsid w:val="00417188"/>
    <w:rsid w:val="00417B8E"/>
    <w:rsid w:val="00421105"/>
    <w:rsid w:val="00422AA4"/>
    <w:rsid w:val="004242F4"/>
    <w:rsid w:val="00424686"/>
    <w:rsid w:val="00425013"/>
    <w:rsid w:val="00426270"/>
    <w:rsid w:val="00427248"/>
    <w:rsid w:val="00427AFF"/>
    <w:rsid w:val="00430F20"/>
    <w:rsid w:val="004313D1"/>
    <w:rsid w:val="00437099"/>
    <w:rsid w:val="00437447"/>
    <w:rsid w:val="00441A92"/>
    <w:rsid w:val="004431DC"/>
    <w:rsid w:val="00444F56"/>
    <w:rsid w:val="00446488"/>
    <w:rsid w:val="00447EE2"/>
    <w:rsid w:val="00450C3C"/>
    <w:rsid w:val="004513FD"/>
    <w:rsid w:val="004517AA"/>
    <w:rsid w:val="00452CAC"/>
    <w:rsid w:val="00454A48"/>
    <w:rsid w:val="00457565"/>
    <w:rsid w:val="00457B71"/>
    <w:rsid w:val="00460E4D"/>
    <w:rsid w:val="00464315"/>
    <w:rsid w:val="004669E2"/>
    <w:rsid w:val="00470C31"/>
    <w:rsid w:val="00470E17"/>
    <w:rsid w:val="00471DE0"/>
    <w:rsid w:val="004734D0"/>
    <w:rsid w:val="00473A45"/>
    <w:rsid w:val="0047556B"/>
    <w:rsid w:val="00477768"/>
    <w:rsid w:val="00480144"/>
    <w:rsid w:val="004837BF"/>
    <w:rsid w:val="00485DC2"/>
    <w:rsid w:val="00491A50"/>
    <w:rsid w:val="00491F51"/>
    <w:rsid w:val="00492BC5"/>
    <w:rsid w:val="00493ED4"/>
    <w:rsid w:val="004964F1"/>
    <w:rsid w:val="00497419"/>
    <w:rsid w:val="004A16BC"/>
    <w:rsid w:val="004A2072"/>
    <w:rsid w:val="004A2B94"/>
    <w:rsid w:val="004A550F"/>
    <w:rsid w:val="004A5E2C"/>
    <w:rsid w:val="004B067A"/>
    <w:rsid w:val="004B6F6A"/>
    <w:rsid w:val="004B7C0C"/>
    <w:rsid w:val="004B7F80"/>
    <w:rsid w:val="004C1514"/>
    <w:rsid w:val="004C22E8"/>
    <w:rsid w:val="004C3898"/>
    <w:rsid w:val="004C38FD"/>
    <w:rsid w:val="004C4099"/>
    <w:rsid w:val="004C41CE"/>
    <w:rsid w:val="004C53F1"/>
    <w:rsid w:val="004D0037"/>
    <w:rsid w:val="004D0775"/>
    <w:rsid w:val="004D35DA"/>
    <w:rsid w:val="004D36AE"/>
    <w:rsid w:val="004D36B1"/>
    <w:rsid w:val="004D6833"/>
    <w:rsid w:val="004D7EBD"/>
    <w:rsid w:val="004E14EA"/>
    <w:rsid w:val="004E2680"/>
    <w:rsid w:val="004E28F9"/>
    <w:rsid w:val="004E462E"/>
    <w:rsid w:val="004E46E2"/>
    <w:rsid w:val="004E55CC"/>
    <w:rsid w:val="004E56DC"/>
    <w:rsid w:val="004E76F4"/>
    <w:rsid w:val="004F0B4E"/>
    <w:rsid w:val="004F0B6C"/>
    <w:rsid w:val="004F19BE"/>
    <w:rsid w:val="004F2078"/>
    <w:rsid w:val="004F4DA3"/>
    <w:rsid w:val="00506557"/>
    <w:rsid w:val="0050677A"/>
    <w:rsid w:val="005108D8"/>
    <w:rsid w:val="00510EEE"/>
    <w:rsid w:val="005116F9"/>
    <w:rsid w:val="00513B66"/>
    <w:rsid w:val="005153A7"/>
    <w:rsid w:val="00516C25"/>
    <w:rsid w:val="00516ED9"/>
    <w:rsid w:val="005219CF"/>
    <w:rsid w:val="00522251"/>
    <w:rsid w:val="005304E7"/>
    <w:rsid w:val="00530B74"/>
    <w:rsid w:val="0053479D"/>
    <w:rsid w:val="00534B59"/>
    <w:rsid w:val="005353EC"/>
    <w:rsid w:val="00536663"/>
    <w:rsid w:val="00536759"/>
    <w:rsid w:val="00537C62"/>
    <w:rsid w:val="005410BB"/>
    <w:rsid w:val="005448B0"/>
    <w:rsid w:val="00546970"/>
    <w:rsid w:val="00546979"/>
    <w:rsid w:val="005478CB"/>
    <w:rsid w:val="00552997"/>
    <w:rsid w:val="00554E19"/>
    <w:rsid w:val="005608A0"/>
    <w:rsid w:val="00560A6F"/>
    <w:rsid w:val="0056121F"/>
    <w:rsid w:val="00561B41"/>
    <w:rsid w:val="00561C7A"/>
    <w:rsid w:val="005720F7"/>
    <w:rsid w:val="00572505"/>
    <w:rsid w:val="00572BD7"/>
    <w:rsid w:val="005733B7"/>
    <w:rsid w:val="00582809"/>
    <w:rsid w:val="0058381C"/>
    <w:rsid w:val="005855C5"/>
    <w:rsid w:val="0058798C"/>
    <w:rsid w:val="005900FA"/>
    <w:rsid w:val="005935A4"/>
    <w:rsid w:val="005948C2"/>
    <w:rsid w:val="00595DCA"/>
    <w:rsid w:val="0059779B"/>
    <w:rsid w:val="00597C6B"/>
    <w:rsid w:val="005A0F58"/>
    <w:rsid w:val="005A209A"/>
    <w:rsid w:val="005A2A38"/>
    <w:rsid w:val="005A2D54"/>
    <w:rsid w:val="005A5282"/>
    <w:rsid w:val="005A662D"/>
    <w:rsid w:val="005B1409"/>
    <w:rsid w:val="005B21F9"/>
    <w:rsid w:val="005B2254"/>
    <w:rsid w:val="005B35D7"/>
    <w:rsid w:val="005B392A"/>
    <w:rsid w:val="005B3AA3"/>
    <w:rsid w:val="005B6F83"/>
    <w:rsid w:val="005B7576"/>
    <w:rsid w:val="005B7F94"/>
    <w:rsid w:val="005C0C0F"/>
    <w:rsid w:val="005C610C"/>
    <w:rsid w:val="005C74FB"/>
    <w:rsid w:val="005C76B1"/>
    <w:rsid w:val="005D1602"/>
    <w:rsid w:val="005D48AC"/>
    <w:rsid w:val="005E0DDD"/>
    <w:rsid w:val="005E16A7"/>
    <w:rsid w:val="005E2631"/>
    <w:rsid w:val="005E361A"/>
    <w:rsid w:val="005E385F"/>
    <w:rsid w:val="005E4D3B"/>
    <w:rsid w:val="005E5B81"/>
    <w:rsid w:val="005F0F3E"/>
    <w:rsid w:val="005F11F6"/>
    <w:rsid w:val="005F2CB1"/>
    <w:rsid w:val="005F3025"/>
    <w:rsid w:val="005F4CE9"/>
    <w:rsid w:val="005F618C"/>
    <w:rsid w:val="005F70BD"/>
    <w:rsid w:val="00601B2E"/>
    <w:rsid w:val="00601C75"/>
    <w:rsid w:val="006022C4"/>
    <w:rsid w:val="0060283C"/>
    <w:rsid w:val="00602FA9"/>
    <w:rsid w:val="00604692"/>
    <w:rsid w:val="00604F14"/>
    <w:rsid w:val="00607261"/>
    <w:rsid w:val="00611B83"/>
    <w:rsid w:val="00613257"/>
    <w:rsid w:val="006135E0"/>
    <w:rsid w:val="006203B4"/>
    <w:rsid w:val="00620A71"/>
    <w:rsid w:val="00620D80"/>
    <w:rsid w:val="00621C90"/>
    <w:rsid w:val="00622668"/>
    <w:rsid w:val="006234A6"/>
    <w:rsid w:val="00626715"/>
    <w:rsid w:val="00630001"/>
    <w:rsid w:val="006311B3"/>
    <w:rsid w:val="00632066"/>
    <w:rsid w:val="0063284C"/>
    <w:rsid w:val="00633961"/>
    <w:rsid w:val="00633CF4"/>
    <w:rsid w:val="00636398"/>
    <w:rsid w:val="006364DB"/>
    <w:rsid w:val="006368D3"/>
    <w:rsid w:val="006372DA"/>
    <w:rsid w:val="006377EC"/>
    <w:rsid w:val="0064151F"/>
    <w:rsid w:val="00641533"/>
    <w:rsid w:val="0064208D"/>
    <w:rsid w:val="00643475"/>
    <w:rsid w:val="0064396A"/>
    <w:rsid w:val="0064624E"/>
    <w:rsid w:val="00646908"/>
    <w:rsid w:val="00646E33"/>
    <w:rsid w:val="00650AB9"/>
    <w:rsid w:val="00650C8C"/>
    <w:rsid w:val="0065164A"/>
    <w:rsid w:val="0065183B"/>
    <w:rsid w:val="006527CC"/>
    <w:rsid w:val="00654140"/>
    <w:rsid w:val="006552E3"/>
    <w:rsid w:val="00655733"/>
    <w:rsid w:val="00655ACD"/>
    <w:rsid w:val="00655D15"/>
    <w:rsid w:val="006560A0"/>
    <w:rsid w:val="00656A92"/>
    <w:rsid w:val="00656D42"/>
    <w:rsid w:val="00656DDE"/>
    <w:rsid w:val="0066011D"/>
    <w:rsid w:val="006607C0"/>
    <w:rsid w:val="006613A6"/>
    <w:rsid w:val="006627A2"/>
    <w:rsid w:val="00663225"/>
    <w:rsid w:val="006634E6"/>
    <w:rsid w:val="006655EE"/>
    <w:rsid w:val="006676F8"/>
    <w:rsid w:val="00667EE7"/>
    <w:rsid w:val="00670922"/>
    <w:rsid w:val="00670BE1"/>
    <w:rsid w:val="0067218F"/>
    <w:rsid w:val="006741F2"/>
    <w:rsid w:val="00674CC3"/>
    <w:rsid w:val="00675A65"/>
    <w:rsid w:val="00675C72"/>
    <w:rsid w:val="006771F9"/>
    <w:rsid w:val="006776D7"/>
    <w:rsid w:val="00680FF9"/>
    <w:rsid w:val="00681003"/>
    <w:rsid w:val="006817C9"/>
    <w:rsid w:val="00683ECE"/>
    <w:rsid w:val="00691017"/>
    <w:rsid w:val="0069161E"/>
    <w:rsid w:val="00694D8E"/>
    <w:rsid w:val="00695D5A"/>
    <w:rsid w:val="00695FC2"/>
    <w:rsid w:val="00696949"/>
    <w:rsid w:val="00696AF4"/>
    <w:rsid w:val="00697052"/>
    <w:rsid w:val="006A31C2"/>
    <w:rsid w:val="006A46FB"/>
    <w:rsid w:val="006A5E28"/>
    <w:rsid w:val="006A5E97"/>
    <w:rsid w:val="006A672A"/>
    <w:rsid w:val="006A697B"/>
    <w:rsid w:val="006A6AF7"/>
    <w:rsid w:val="006A7AFF"/>
    <w:rsid w:val="006B1816"/>
    <w:rsid w:val="006B2099"/>
    <w:rsid w:val="006B2CAD"/>
    <w:rsid w:val="006B50CF"/>
    <w:rsid w:val="006B60AC"/>
    <w:rsid w:val="006B783F"/>
    <w:rsid w:val="006C03B8"/>
    <w:rsid w:val="006C31A4"/>
    <w:rsid w:val="006C37E3"/>
    <w:rsid w:val="006C5EC9"/>
    <w:rsid w:val="006C6059"/>
    <w:rsid w:val="006C7522"/>
    <w:rsid w:val="006D1A92"/>
    <w:rsid w:val="006D3DB0"/>
    <w:rsid w:val="006D6F08"/>
    <w:rsid w:val="006E062C"/>
    <w:rsid w:val="006E1C82"/>
    <w:rsid w:val="006E28B7"/>
    <w:rsid w:val="006E2A9B"/>
    <w:rsid w:val="006E3310"/>
    <w:rsid w:val="006E4E39"/>
    <w:rsid w:val="006E565E"/>
    <w:rsid w:val="006E673D"/>
    <w:rsid w:val="006E7D3B"/>
    <w:rsid w:val="006F0847"/>
    <w:rsid w:val="006F1B70"/>
    <w:rsid w:val="006F341D"/>
    <w:rsid w:val="006F3CDE"/>
    <w:rsid w:val="006F3DCD"/>
    <w:rsid w:val="006F5226"/>
    <w:rsid w:val="006F5321"/>
    <w:rsid w:val="006F58D4"/>
    <w:rsid w:val="006F639D"/>
    <w:rsid w:val="006F6582"/>
    <w:rsid w:val="006F7502"/>
    <w:rsid w:val="0070346E"/>
    <w:rsid w:val="00704EDB"/>
    <w:rsid w:val="00705839"/>
    <w:rsid w:val="00706101"/>
    <w:rsid w:val="00707072"/>
    <w:rsid w:val="00707D61"/>
    <w:rsid w:val="00712287"/>
    <w:rsid w:val="00712365"/>
    <w:rsid w:val="00712772"/>
    <w:rsid w:val="00714805"/>
    <w:rsid w:val="007148D3"/>
    <w:rsid w:val="007148EA"/>
    <w:rsid w:val="00715B9A"/>
    <w:rsid w:val="007212B3"/>
    <w:rsid w:val="00722887"/>
    <w:rsid w:val="007257D0"/>
    <w:rsid w:val="00726EA6"/>
    <w:rsid w:val="00727208"/>
    <w:rsid w:val="00727680"/>
    <w:rsid w:val="00730155"/>
    <w:rsid w:val="007311D7"/>
    <w:rsid w:val="007348B1"/>
    <w:rsid w:val="007362A6"/>
    <w:rsid w:val="00736D7D"/>
    <w:rsid w:val="007370F9"/>
    <w:rsid w:val="00737928"/>
    <w:rsid w:val="00737B8A"/>
    <w:rsid w:val="00740E58"/>
    <w:rsid w:val="007445A0"/>
    <w:rsid w:val="007448A7"/>
    <w:rsid w:val="0074524B"/>
    <w:rsid w:val="00745FC8"/>
    <w:rsid w:val="00747D8B"/>
    <w:rsid w:val="00750DD0"/>
    <w:rsid w:val="00751228"/>
    <w:rsid w:val="007532F7"/>
    <w:rsid w:val="00756549"/>
    <w:rsid w:val="007571E1"/>
    <w:rsid w:val="007604B2"/>
    <w:rsid w:val="00765281"/>
    <w:rsid w:val="00765A00"/>
    <w:rsid w:val="00766BAD"/>
    <w:rsid w:val="00767C02"/>
    <w:rsid w:val="00767C31"/>
    <w:rsid w:val="00772335"/>
    <w:rsid w:val="007729A2"/>
    <w:rsid w:val="0077410F"/>
    <w:rsid w:val="007755F2"/>
    <w:rsid w:val="007755F5"/>
    <w:rsid w:val="00776971"/>
    <w:rsid w:val="007777B3"/>
    <w:rsid w:val="00780A80"/>
    <w:rsid w:val="0078177E"/>
    <w:rsid w:val="0078304C"/>
    <w:rsid w:val="00783673"/>
    <w:rsid w:val="00784B2C"/>
    <w:rsid w:val="00785490"/>
    <w:rsid w:val="00785675"/>
    <w:rsid w:val="00787291"/>
    <w:rsid w:val="00787620"/>
    <w:rsid w:val="007911D1"/>
    <w:rsid w:val="0079153C"/>
    <w:rsid w:val="007920E2"/>
    <w:rsid w:val="007925EA"/>
    <w:rsid w:val="00793CD8"/>
    <w:rsid w:val="0079429B"/>
    <w:rsid w:val="00794C2C"/>
    <w:rsid w:val="00795C92"/>
    <w:rsid w:val="00796231"/>
    <w:rsid w:val="007A1CB3"/>
    <w:rsid w:val="007A28F1"/>
    <w:rsid w:val="007A2CD2"/>
    <w:rsid w:val="007A306F"/>
    <w:rsid w:val="007A43A6"/>
    <w:rsid w:val="007A58A6"/>
    <w:rsid w:val="007A60AB"/>
    <w:rsid w:val="007B1675"/>
    <w:rsid w:val="007B3D2D"/>
    <w:rsid w:val="007B50AE"/>
    <w:rsid w:val="007B516E"/>
    <w:rsid w:val="007B5174"/>
    <w:rsid w:val="007B51DF"/>
    <w:rsid w:val="007B5493"/>
    <w:rsid w:val="007B615B"/>
    <w:rsid w:val="007C05DD"/>
    <w:rsid w:val="007C3C2A"/>
    <w:rsid w:val="007C3D18"/>
    <w:rsid w:val="007C434C"/>
    <w:rsid w:val="007C5325"/>
    <w:rsid w:val="007C60BF"/>
    <w:rsid w:val="007C6A07"/>
    <w:rsid w:val="007C75A1"/>
    <w:rsid w:val="007C77A5"/>
    <w:rsid w:val="007C7889"/>
    <w:rsid w:val="007D04E5"/>
    <w:rsid w:val="007D1DDE"/>
    <w:rsid w:val="007D2334"/>
    <w:rsid w:val="007D23DC"/>
    <w:rsid w:val="007D3740"/>
    <w:rsid w:val="007D4D02"/>
    <w:rsid w:val="007D51A9"/>
    <w:rsid w:val="007D5901"/>
    <w:rsid w:val="007D5975"/>
    <w:rsid w:val="007D7526"/>
    <w:rsid w:val="007E3754"/>
    <w:rsid w:val="007E4610"/>
    <w:rsid w:val="007E4715"/>
    <w:rsid w:val="007E505B"/>
    <w:rsid w:val="007E6448"/>
    <w:rsid w:val="007E7091"/>
    <w:rsid w:val="007F2485"/>
    <w:rsid w:val="007F4DE4"/>
    <w:rsid w:val="007F6C8B"/>
    <w:rsid w:val="0080189F"/>
    <w:rsid w:val="00803FAE"/>
    <w:rsid w:val="0080461F"/>
    <w:rsid w:val="0080605F"/>
    <w:rsid w:val="00806AE4"/>
    <w:rsid w:val="00807786"/>
    <w:rsid w:val="00811EE5"/>
    <w:rsid w:val="00811FCB"/>
    <w:rsid w:val="00812CB5"/>
    <w:rsid w:val="008143CC"/>
    <w:rsid w:val="008158D6"/>
    <w:rsid w:val="00817196"/>
    <w:rsid w:val="008235DB"/>
    <w:rsid w:val="00823E9D"/>
    <w:rsid w:val="00824AB4"/>
    <w:rsid w:val="00825C42"/>
    <w:rsid w:val="00825D25"/>
    <w:rsid w:val="008272D0"/>
    <w:rsid w:val="00827D6F"/>
    <w:rsid w:val="008313C9"/>
    <w:rsid w:val="008372F9"/>
    <w:rsid w:val="008376AC"/>
    <w:rsid w:val="0084361B"/>
    <w:rsid w:val="008444E8"/>
    <w:rsid w:val="00844E80"/>
    <w:rsid w:val="00846FE7"/>
    <w:rsid w:val="008538CF"/>
    <w:rsid w:val="008543D5"/>
    <w:rsid w:val="00855185"/>
    <w:rsid w:val="00855767"/>
    <w:rsid w:val="00856911"/>
    <w:rsid w:val="008620F8"/>
    <w:rsid w:val="008677FD"/>
    <w:rsid w:val="008706D4"/>
    <w:rsid w:val="00870F8A"/>
    <w:rsid w:val="008719A4"/>
    <w:rsid w:val="00871D23"/>
    <w:rsid w:val="00874312"/>
    <w:rsid w:val="0087437C"/>
    <w:rsid w:val="00875CD7"/>
    <w:rsid w:val="008768A1"/>
    <w:rsid w:val="00876B4D"/>
    <w:rsid w:val="00876F7E"/>
    <w:rsid w:val="00877F18"/>
    <w:rsid w:val="00885AED"/>
    <w:rsid w:val="0088754B"/>
    <w:rsid w:val="00887E6B"/>
    <w:rsid w:val="00891471"/>
    <w:rsid w:val="008939A5"/>
    <w:rsid w:val="008941E3"/>
    <w:rsid w:val="00894A88"/>
    <w:rsid w:val="00895386"/>
    <w:rsid w:val="00896EE0"/>
    <w:rsid w:val="008A21FF"/>
    <w:rsid w:val="008A25F9"/>
    <w:rsid w:val="008A2CE2"/>
    <w:rsid w:val="008A30AC"/>
    <w:rsid w:val="008A44B8"/>
    <w:rsid w:val="008A51A8"/>
    <w:rsid w:val="008A54C7"/>
    <w:rsid w:val="008A77D8"/>
    <w:rsid w:val="008A7BFD"/>
    <w:rsid w:val="008B0483"/>
    <w:rsid w:val="008B120C"/>
    <w:rsid w:val="008B367B"/>
    <w:rsid w:val="008B51A0"/>
    <w:rsid w:val="008B542F"/>
    <w:rsid w:val="008B592A"/>
    <w:rsid w:val="008B6C80"/>
    <w:rsid w:val="008B777E"/>
    <w:rsid w:val="008B7B5C"/>
    <w:rsid w:val="008C0C99"/>
    <w:rsid w:val="008C0EF0"/>
    <w:rsid w:val="008C1C00"/>
    <w:rsid w:val="008C2017"/>
    <w:rsid w:val="008C411F"/>
    <w:rsid w:val="008C4958"/>
    <w:rsid w:val="008C4959"/>
    <w:rsid w:val="008C4BAA"/>
    <w:rsid w:val="008C6AE8"/>
    <w:rsid w:val="008C7573"/>
    <w:rsid w:val="008D00A5"/>
    <w:rsid w:val="008D34F1"/>
    <w:rsid w:val="008D39D8"/>
    <w:rsid w:val="008D416A"/>
    <w:rsid w:val="008D6D1A"/>
    <w:rsid w:val="008D7255"/>
    <w:rsid w:val="008E065E"/>
    <w:rsid w:val="008E0927"/>
    <w:rsid w:val="008E1909"/>
    <w:rsid w:val="008E64B7"/>
    <w:rsid w:val="008F1C4E"/>
    <w:rsid w:val="008F1EAB"/>
    <w:rsid w:val="008F33DC"/>
    <w:rsid w:val="008F477F"/>
    <w:rsid w:val="008F739F"/>
    <w:rsid w:val="00902350"/>
    <w:rsid w:val="0090336B"/>
    <w:rsid w:val="009043D9"/>
    <w:rsid w:val="009044E3"/>
    <w:rsid w:val="009053AA"/>
    <w:rsid w:val="00906939"/>
    <w:rsid w:val="009102B0"/>
    <w:rsid w:val="00910B7D"/>
    <w:rsid w:val="00910DDA"/>
    <w:rsid w:val="009111EF"/>
    <w:rsid w:val="00911DFB"/>
    <w:rsid w:val="00913251"/>
    <w:rsid w:val="00913329"/>
    <w:rsid w:val="009139D9"/>
    <w:rsid w:val="00913FE8"/>
    <w:rsid w:val="00914AD8"/>
    <w:rsid w:val="00916079"/>
    <w:rsid w:val="00917CE9"/>
    <w:rsid w:val="00920BF2"/>
    <w:rsid w:val="00921809"/>
    <w:rsid w:val="00922010"/>
    <w:rsid w:val="00924614"/>
    <w:rsid w:val="00930D24"/>
    <w:rsid w:val="00931BD9"/>
    <w:rsid w:val="009368F3"/>
    <w:rsid w:val="00941636"/>
    <w:rsid w:val="0094236B"/>
    <w:rsid w:val="00943742"/>
    <w:rsid w:val="00943AC5"/>
    <w:rsid w:val="00943E9E"/>
    <w:rsid w:val="00945C05"/>
    <w:rsid w:val="00945D30"/>
    <w:rsid w:val="00946945"/>
    <w:rsid w:val="00946CF2"/>
    <w:rsid w:val="00947713"/>
    <w:rsid w:val="00950DE7"/>
    <w:rsid w:val="009516A2"/>
    <w:rsid w:val="00953920"/>
    <w:rsid w:val="00953D47"/>
    <w:rsid w:val="0095681E"/>
    <w:rsid w:val="009572D4"/>
    <w:rsid w:val="00961080"/>
    <w:rsid w:val="00961921"/>
    <w:rsid w:val="00962083"/>
    <w:rsid w:val="0096430A"/>
    <w:rsid w:val="0096554B"/>
    <w:rsid w:val="0096584A"/>
    <w:rsid w:val="0096610B"/>
    <w:rsid w:val="0096798E"/>
    <w:rsid w:val="0097056C"/>
    <w:rsid w:val="00971F08"/>
    <w:rsid w:val="00974EE2"/>
    <w:rsid w:val="0097603D"/>
    <w:rsid w:val="00976913"/>
    <w:rsid w:val="00976949"/>
    <w:rsid w:val="00980477"/>
    <w:rsid w:val="00983A82"/>
    <w:rsid w:val="00984886"/>
    <w:rsid w:val="00985253"/>
    <w:rsid w:val="009853B3"/>
    <w:rsid w:val="00990630"/>
    <w:rsid w:val="00991761"/>
    <w:rsid w:val="00994DCA"/>
    <w:rsid w:val="009960EC"/>
    <w:rsid w:val="009964FC"/>
    <w:rsid w:val="009966D1"/>
    <w:rsid w:val="009970DD"/>
    <w:rsid w:val="009A0FBA"/>
    <w:rsid w:val="009A1601"/>
    <w:rsid w:val="009A3A48"/>
    <w:rsid w:val="009A3BB6"/>
    <w:rsid w:val="009A462D"/>
    <w:rsid w:val="009A5CBA"/>
    <w:rsid w:val="009B07A4"/>
    <w:rsid w:val="009B1F30"/>
    <w:rsid w:val="009B307E"/>
    <w:rsid w:val="009B3AC2"/>
    <w:rsid w:val="009B3E2A"/>
    <w:rsid w:val="009B4DDF"/>
    <w:rsid w:val="009B4DF4"/>
    <w:rsid w:val="009B564E"/>
    <w:rsid w:val="009B7E87"/>
    <w:rsid w:val="009C0169"/>
    <w:rsid w:val="009C05C2"/>
    <w:rsid w:val="009C19E0"/>
    <w:rsid w:val="009C403E"/>
    <w:rsid w:val="009D3051"/>
    <w:rsid w:val="009D4FF0"/>
    <w:rsid w:val="009D58B8"/>
    <w:rsid w:val="009D703C"/>
    <w:rsid w:val="009D718F"/>
    <w:rsid w:val="009E068F"/>
    <w:rsid w:val="009E14E0"/>
    <w:rsid w:val="009E1BB6"/>
    <w:rsid w:val="009E35DB"/>
    <w:rsid w:val="009E47A3"/>
    <w:rsid w:val="009F08F3"/>
    <w:rsid w:val="009F344F"/>
    <w:rsid w:val="009F35B7"/>
    <w:rsid w:val="00A031D8"/>
    <w:rsid w:val="00A048A8"/>
    <w:rsid w:val="00A04F49"/>
    <w:rsid w:val="00A05F12"/>
    <w:rsid w:val="00A07D85"/>
    <w:rsid w:val="00A12DD4"/>
    <w:rsid w:val="00A13E54"/>
    <w:rsid w:val="00A17F63"/>
    <w:rsid w:val="00A201F3"/>
    <w:rsid w:val="00A2193B"/>
    <w:rsid w:val="00A21E7D"/>
    <w:rsid w:val="00A2351A"/>
    <w:rsid w:val="00A24F0A"/>
    <w:rsid w:val="00A264A9"/>
    <w:rsid w:val="00A26DCF"/>
    <w:rsid w:val="00A27785"/>
    <w:rsid w:val="00A30187"/>
    <w:rsid w:val="00A31E5B"/>
    <w:rsid w:val="00A3448A"/>
    <w:rsid w:val="00A36297"/>
    <w:rsid w:val="00A36397"/>
    <w:rsid w:val="00A37E49"/>
    <w:rsid w:val="00A41E2B"/>
    <w:rsid w:val="00A42944"/>
    <w:rsid w:val="00A45B74"/>
    <w:rsid w:val="00A45BE9"/>
    <w:rsid w:val="00A468E0"/>
    <w:rsid w:val="00A4717A"/>
    <w:rsid w:val="00A50959"/>
    <w:rsid w:val="00A510A2"/>
    <w:rsid w:val="00A51B1B"/>
    <w:rsid w:val="00A51F5D"/>
    <w:rsid w:val="00A52E1D"/>
    <w:rsid w:val="00A53490"/>
    <w:rsid w:val="00A54487"/>
    <w:rsid w:val="00A61499"/>
    <w:rsid w:val="00A62A77"/>
    <w:rsid w:val="00A63483"/>
    <w:rsid w:val="00A63614"/>
    <w:rsid w:val="00A64F47"/>
    <w:rsid w:val="00A657D7"/>
    <w:rsid w:val="00A660AC"/>
    <w:rsid w:val="00A66977"/>
    <w:rsid w:val="00A67D9A"/>
    <w:rsid w:val="00A67E6C"/>
    <w:rsid w:val="00A71A25"/>
    <w:rsid w:val="00A71B99"/>
    <w:rsid w:val="00A725E7"/>
    <w:rsid w:val="00A72E32"/>
    <w:rsid w:val="00A739D0"/>
    <w:rsid w:val="00A761D4"/>
    <w:rsid w:val="00A77EC4"/>
    <w:rsid w:val="00A85208"/>
    <w:rsid w:val="00A92879"/>
    <w:rsid w:val="00A9442A"/>
    <w:rsid w:val="00AA016F"/>
    <w:rsid w:val="00AA1ED6"/>
    <w:rsid w:val="00AA40E2"/>
    <w:rsid w:val="00AA46B8"/>
    <w:rsid w:val="00AA51D6"/>
    <w:rsid w:val="00AA6BE6"/>
    <w:rsid w:val="00AA6F1D"/>
    <w:rsid w:val="00AB0BC8"/>
    <w:rsid w:val="00AB11CA"/>
    <w:rsid w:val="00AB14D9"/>
    <w:rsid w:val="00AB190B"/>
    <w:rsid w:val="00AB4AB8"/>
    <w:rsid w:val="00AB4DFE"/>
    <w:rsid w:val="00AB655E"/>
    <w:rsid w:val="00AB7E4E"/>
    <w:rsid w:val="00AC007F"/>
    <w:rsid w:val="00AC1142"/>
    <w:rsid w:val="00AC2ECD"/>
    <w:rsid w:val="00AC3119"/>
    <w:rsid w:val="00AC49FB"/>
    <w:rsid w:val="00AC59A8"/>
    <w:rsid w:val="00AC5A10"/>
    <w:rsid w:val="00AD0AA3"/>
    <w:rsid w:val="00AD2ED0"/>
    <w:rsid w:val="00AD3F94"/>
    <w:rsid w:val="00AD4A5A"/>
    <w:rsid w:val="00AD6170"/>
    <w:rsid w:val="00AD6406"/>
    <w:rsid w:val="00AD65B2"/>
    <w:rsid w:val="00AD7F78"/>
    <w:rsid w:val="00AE1023"/>
    <w:rsid w:val="00AE27AC"/>
    <w:rsid w:val="00AE40E0"/>
    <w:rsid w:val="00AE4DBA"/>
    <w:rsid w:val="00AE4F07"/>
    <w:rsid w:val="00AE575F"/>
    <w:rsid w:val="00AE685D"/>
    <w:rsid w:val="00AF072E"/>
    <w:rsid w:val="00AF1AEF"/>
    <w:rsid w:val="00AF1C5D"/>
    <w:rsid w:val="00AF2E46"/>
    <w:rsid w:val="00AF42D7"/>
    <w:rsid w:val="00AF6C28"/>
    <w:rsid w:val="00AF7978"/>
    <w:rsid w:val="00B006FE"/>
    <w:rsid w:val="00B007CB"/>
    <w:rsid w:val="00B00E8D"/>
    <w:rsid w:val="00B02AA9"/>
    <w:rsid w:val="00B02FA3"/>
    <w:rsid w:val="00B05084"/>
    <w:rsid w:val="00B105EF"/>
    <w:rsid w:val="00B10F77"/>
    <w:rsid w:val="00B157F9"/>
    <w:rsid w:val="00B17A08"/>
    <w:rsid w:val="00B20256"/>
    <w:rsid w:val="00B20D09"/>
    <w:rsid w:val="00B22077"/>
    <w:rsid w:val="00B25A3A"/>
    <w:rsid w:val="00B2763F"/>
    <w:rsid w:val="00B27AAC"/>
    <w:rsid w:val="00B303F4"/>
    <w:rsid w:val="00B30929"/>
    <w:rsid w:val="00B3213C"/>
    <w:rsid w:val="00B33B42"/>
    <w:rsid w:val="00B35DDD"/>
    <w:rsid w:val="00B372AA"/>
    <w:rsid w:val="00B37FA3"/>
    <w:rsid w:val="00B40445"/>
    <w:rsid w:val="00B409E0"/>
    <w:rsid w:val="00B41888"/>
    <w:rsid w:val="00B41F6B"/>
    <w:rsid w:val="00B42791"/>
    <w:rsid w:val="00B45A52"/>
    <w:rsid w:val="00B46175"/>
    <w:rsid w:val="00B476C3"/>
    <w:rsid w:val="00B548B7"/>
    <w:rsid w:val="00B55C1C"/>
    <w:rsid w:val="00B6005C"/>
    <w:rsid w:val="00B62D6F"/>
    <w:rsid w:val="00B638BD"/>
    <w:rsid w:val="00B664C7"/>
    <w:rsid w:val="00B66C34"/>
    <w:rsid w:val="00B672D6"/>
    <w:rsid w:val="00B7176F"/>
    <w:rsid w:val="00B739F6"/>
    <w:rsid w:val="00B764D9"/>
    <w:rsid w:val="00B76604"/>
    <w:rsid w:val="00B77463"/>
    <w:rsid w:val="00B81A23"/>
    <w:rsid w:val="00B81A6C"/>
    <w:rsid w:val="00B81BC3"/>
    <w:rsid w:val="00B828B9"/>
    <w:rsid w:val="00B85058"/>
    <w:rsid w:val="00B85DE5"/>
    <w:rsid w:val="00B90F73"/>
    <w:rsid w:val="00B93B59"/>
    <w:rsid w:val="00B93D24"/>
    <w:rsid w:val="00B94045"/>
    <w:rsid w:val="00B9406A"/>
    <w:rsid w:val="00B948E3"/>
    <w:rsid w:val="00B96C9D"/>
    <w:rsid w:val="00BA2280"/>
    <w:rsid w:val="00BA2A08"/>
    <w:rsid w:val="00BA3107"/>
    <w:rsid w:val="00BA56D2"/>
    <w:rsid w:val="00BA76E0"/>
    <w:rsid w:val="00BB2A25"/>
    <w:rsid w:val="00BB324E"/>
    <w:rsid w:val="00BB40DA"/>
    <w:rsid w:val="00BB4F89"/>
    <w:rsid w:val="00BB51E9"/>
    <w:rsid w:val="00BB5AB5"/>
    <w:rsid w:val="00BB5AB6"/>
    <w:rsid w:val="00BB66DC"/>
    <w:rsid w:val="00BB68DF"/>
    <w:rsid w:val="00BB751F"/>
    <w:rsid w:val="00BC0B15"/>
    <w:rsid w:val="00BC0FDC"/>
    <w:rsid w:val="00BC1E24"/>
    <w:rsid w:val="00BC3053"/>
    <w:rsid w:val="00BC37F8"/>
    <w:rsid w:val="00BC46A7"/>
    <w:rsid w:val="00BC4D2E"/>
    <w:rsid w:val="00BC6F07"/>
    <w:rsid w:val="00BD2B39"/>
    <w:rsid w:val="00BD3F8B"/>
    <w:rsid w:val="00BD48AC"/>
    <w:rsid w:val="00BD5F1A"/>
    <w:rsid w:val="00BE089C"/>
    <w:rsid w:val="00BE1234"/>
    <w:rsid w:val="00BE2FA6"/>
    <w:rsid w:val="00BE333F"/>
    <w:rsid w:val="00BE5EBA"/>
    <w:rsid w:val="00BE7406"/>
    <w:rsid w:val="00BE7603"/>
    <w:rsid w:val="00BF09F8"/>
    <w:rsid w:val="00BF0F73"/>
    <w:rsid w:val="00BF2036"/>
    <w:rsid w:val="00BF3279"/>
    <w:rsid w:val="00BF5B27"/>
    <w:rsid w:val="00BF74C7"/>
    <w:rsid w:val="00C015F1"/>
    <w:rsid w:val="00C01F33"/>
    <w:rsid w:val="00C02CC6"/>
    <w:rsid w:val="00C040F7"/>
    <w:rsid w:val="00C044AB"/>
    <w:rsid w:val="00C0484B"/>
    <w:rsid w:val="00C05706"/>
    <w:rsid w:val="00C07377"/>
    <w:rsid w:val="00C10478"/>
    <w:rsid w:val="00C10D12"/>
    <w:rsid w:val="00C12107"/>
    <w:rsid w:val="00C14324"/>
    <w:rsid w:val="00C14D4B"/>
    <w:rsid w:val="00C154BB"/>
    <w:rsid w:val="00C2374F"/>
    <w:rsid w:val="00C279B5"/>
    <w:rsid w:val="00C27C45"/>
    <w:rsid w:val="00C3444E"/>
    <w:rsid w:val="00C353CC"/>
    <w:rsid w:val="00C3588B"/>
    <w:rsid w:val="00C3719D"/>
    <w:rsid w:val="00C37CB2"/>
    <w:rsid w:val="00C43194"/>
    <w:rsid w:val="00C43D56"/>
    <w:rsid w:val="00C441D0"/>
    <w:rsid w:val="00C473A5"/>
    <w:rsid w:val="00C5331F"/>
    <w:rsid w:val="00C54995"/>
    <w:rsid w:val="00C54D41"/>
    <w:rsid w:val="00C60461"/>
    <w:rsid w:val="00C60783"/>
    <w:rsid w:val="00C64672"/>
    <w:rsid w:val="00C65251"/>
    <w:rsid w:val="00C65AE7"/>
    <w:rsid w:val="00C67B82"/>
    <w:rsid w:val="00C70125"/>
    <w:rsid w:val="00C70697"/>
    <w:rsid w:val="00C72093"/>
    <w:rsid w:val="00C72601"/>
    <w:rsid w:val="00C72EF4"/>
    <w:rsid w:val="00C743D7"/>
    <w:rsid w:val="00C744FE"/>
    <w:rsid w:val="00C74FE5"/>
    <w:rsid w:val="00C75D2F"/>
    <w:rsid w:val="00C767BE"/>
    <w:rsid w:val="00C76E3C"/>
    <w:rsid w:val="00C81568"/>
    <w:rsid w:val="00C8197E"/>
    <w:rsid w:val="00C9027A"/>
    <w:rsid w:val="00C9068E"/>
    <w:rsid w:val="00C93814"/>
    <w:rsid w:val="00C93C4B"/>
    <w:rsid w:val="00C94476"/>
    <w:rsid w:val="00C944AB"/>
    <w:rsid w:val="00C95292"/>
    <w:rsid w:val="00C95B40"/>
    <w:rsid w:val="00C96E93"/>
    <w:rsid w:val="00CA14E7"/>
    <w:rsid w:val="00CA1ED8"/>
    <w:rsid w:val="00CA73A5"/>
    <w:rsid w:val="00CB0725"/>
    <w:rsid w:val="00CB1F63"/>
    <w:rsid w:val="00CB2DB3"/>
    <w:rsid w:val="00CB68E4"/>
    <w:rsid w:val="00CB7170"/>
    <w:rsid w:val="00CB7276"/>
    <w:rsid w:val="00CC040E"/>
    <w:rsid w:val="00CC111F"/>
    <w:rsid w:val="00CC14D5"/>
    <w:rsid w:val="00CC2011"/>
    <w:rsid w:val="00CC3EA0"/>
    <w:rsid w:val="00CC46C9"/>
    <w:rsid w:val="00CC7B45"/>
    <w:rsid w:val="00CD0EF7"/>
    <w:rsid w:val="00CD1188"/>
    <w:rsid w:val="00CD2ED1"/>
    <w:rsid w:val="00CD337B"/>
    <w:rsid w:val="00CE0424"/>
    <w:rsid w:val="00CE2AB3"/>
    <w:rsid w:val="00CE38DE"/>
    <w:rsid w:val="00CE7561"/>
    <w:rsid w:val="00CE75E1"/>
    <w:rsid w:val="00CE7D97"/>
    <w:rsid w:val="00CF1354"/>
    <w:rsid w:val="00CF3B1F"/>
    <w:rsid w:val="00CF3BF6"/>
    <w:rsid w:val="00CF4BF7"/>
    <w:rsid w:val="00CF6131"/>
    <w:rsid w:val="00CF625B"/>
    <w:rsid w:val="00CF687E"/>
    <w:rsid w:val="00CF6DA3"/>
    <w:rsid w:val="00CF7EF7"/>
    <w:rsid w:val="00D018C0"/>
    <w:rsid w:val="00D0349B"/>
    <w:rsid w:val="00D06A18"/>
    <w:rsid w:val="00D10249"/>
    <w:rsid w:val="00D10B27"/>
    <w:rsid w:val="00D115C3"/>
    <w:rsid w:val="00D11897"/>
    <w:rsid w:val="00D11C4F"/>
    <w:rsid w:val="00D12F1F"/>
    <w:rsid w:val="00D13135"/>
    <w:rsid w:val="00D13734"/>
    <w:rsid w:val="00D13E4E"/>
    <w:rsid w:val="00D14C9A"/>
    <w:rsid w:val="00D14E67"/>
    <w:rsid w:val="00D16702"/>
    <w:rsid w:val="00D175EC"/>
    <w:rsid w:val="00D21432"/>
    <w:rsid w:val="00D239A7"/>
    <w:rsid w:val="00D23F47"/>
    <w:rsid w:val="00D259BB"/>
    <w:rsid w:val="00D273F5"/>
    <w:rsid w:val="00D31313"/>
    <w:rsid w:val="00D336D9"/>
    <w:rsid w:val="00D33EE6"/>
    <w:rsid w:val="00D355CC"/>
    <w:rsid w:val="00D3695C"/>
    <w:rsid w:val="00D36E71"/>
    <w:rsid w:val="00D37D87"/>
    <w:rsid w:val="00D37F93"/>
    <w:rsid w:val="00D40089"/>
    <w:rsid w:val="00D400D5"/>
    <w:rsid w:val="00D40B33"/>
    <w:rsid w:val="00D4269A"/>
    <w:rsid w:val="00D4318F"/>
    <w:rsid w:val="00D438BF"/>
    <w:rsid w:val="00D440F8"/>
    <w:rsid w:val="00D47CE4"/>
    <w:rsid w:val="00D546FF"/>
    <w:rsid w:val="00D55AD5"/>
    <w:rsid w:val="00D5673A"/>
    <w:rsid w:val="00D576CA"/>
    <w:rsid w:val="00D57DB9"/>
    <w:rsid w:val="00D61AF5"/>
    <w:rsid w:val="00D62371"/>
    <w:rsid w:val="00D62C6F"/>
    <w:rsid w:val="00D63471"/>
    <w:rsid w:val="00D6475C"/>
    <w:rsid w:val="00D64A2F"/>
    <w:rsid w:val="00D64DBE"/>
    <w:rsid w:val="00D652B5"/>
    <w:rsid w:val="00D66155"/>
    <w:rsid w:val="00D67BD3"/>
    <w:rsid w:val="00D67E4F"/>
    <w:rsid w:val="00D708B0"/>
    <w:rsid w:val="00D73F15"/>
    <w:rsid w:val="00D766CD"/>
    <w:rsid w:val="00D768F8"/>
    <w:rsid w:val="00D77B1D"/>
    <w:rsid w:val="00D8021F"/>
    <w:rsid w:val="00D80383"/>
    <w:rsid w:val="00D80B0A"/>
    <w:rsid w:val="00D81AC1"/>
    <w:rsid w:val="00D823C6"/>
    <w:rsid w:val="00D8327F"/>
    <w:rsid w:val="00D850BD"/>
    <w:rsid w:val="00D86CA3"/>
    <w:rsid w:val="00D871CE"/>
    <w:rsid w:val="00D873C0"/>
    <w:rsid w:val="00D9120E"/>
    <w:rsid w:val="00D91758"/>
    <w:rsid w:val="00D9196D"/>
    <w:rsid w:val="00D92982"/>
    <w:rsid w:val="00DA305E"/>
    <w:rsid w:val="00DA5417"/>
    <w:rsid w:val="00DA56E8"/>
    <w:rsid w:val="00DA736B"/>
    <w:rsid w:val="00DB0A9F"/>
    <w:rsid w:val="00DB377D"/>
    <w:rsid w:val="00DC0B55"/>
    <w:rsid w:val="00DC2D36"/>
    <w:rsid w:val="00DC2D71"/>
    <w:rsid w:val="00DC324D"/>
    <w:rsid w:val="00DC519C"/>
    <w:rsid w:val="00DC52C2"/>
    <w:rsid w:val="00DC53EF"/>
    <w:rsid w:val="00DC6571"/>
    <w:rsid w:val="00DD17B5"/>
    <w:rsid w:val="00DD63AE"/>
    <w:rsid w:val="00DE0301"/>
    <w:rsid w:val="00DE5583"/>
    <w:rsid w:val="00DE5608"/>
    <w:rsid w:val="00DE58D0"/>
    <w:rsid w:val="00DE60F9"/>
    <w:rsid w:val="00DE610F"/>
    <w:rsid w:val="00DE654F"/>
    <w:rsid w:val="00DF0164"/>
    <w:rsid w:val="00DF0B6E"/>
    <w:rsid w:val="00DF15E0"/>
    <w:rsid w:val="00DF37A0"/>
    <w:rsid w:val="00DF4CB0"/>
    <w:rsid w:val="00E0033B"/>
    <w:rsid w:val="00E00DCC"/>
    <w:rsid w:val="00E02E00"/>
    <w:rsid w:val="00E052C8"/>
    <w:rsid w:val="00E067FC"/>
    <w:rsid w:val="00E110E7"/>
    <w:rsid w:val="00E11B20"/>
    <w:rsid w:val="00E13FB1"/>
    <w:rsid w:val="00E17FA2"/>
    <w:rsid w:val="00E21BA0"/>
    <w:rsid w:val="00E22330"/>
    <w:rsid w:val="00E24A49"/>
    <w:rsid w:val="00E27725"/>
    <w:rsid w:val="00E279D6"/>
    <w:rsid w:val="00E30B5A"/>
    <w:rsid w:val="00E3123D"/>
    <w:rsid w:val="00E31461"/>
    <w:rsid w:val="00E31D43"/>
    <w:rsid w:val="00E32608"/>
    <w:rsid w:val="00E32C31"/>
    <w:rsid w:val="00E34188"/>
    <w:rsid w:val="00E34B6E"/>
    <w:rsid w:val="00E34D30"/>
    <w:rsid w:val="00E35559"/>
    <w:rsid w:val="00E3723A"/>
    <w:rsid w:val="00E37860"/>
    <w:rsid w:val="00E42925"/>
    <w:rsid w:val="00E430A7"/>
    <w:rsid w:val="00E441F1"/>
    <w:rsid w:val="00E446F1"/>
    <w:rsid w:val="00E46802"/>
    <w:rsid w:val="00E46886"/>
    <w:rsid w:val="00E47AEF"/>
    <w:rsid w:val="00E536C7"/>
    <w:rsid w:val="00E53B75"/>
    <w:rsid w:val="00E53D0F"/>
    <w:rsid w:val="00E54166"/>
    <w:rsid w:val="00E54976"/>
    <w:rsid w:val="00E54E3B"/>
    <w:rsid w:val="00E55C52"/>
    <w:rsid w:val="00E57565"/>
    <w:rsid w:val="00E6291F"/>
    <w:rsid w:val="00E63825"/>
    <w:rsid w:val="00E63838"/>
    <w:rsid w:val="00E64434"/>
    <w:rsid w:val="00E665EA"/>
    <w:rsid w:val="00E67C51"/>
    <w:rsid w:val="00E71F72"/>
    <w:rsid w:val="00E72EFC"/>
    <w:rsid w:val="00E73FDF"/>
    <w:rsid w:val="00E74AC3"/>
    <w:rsid w:val="00E758EC"/>
    <w:rsid w:val="00E8234C"/>
    <w:rsid w:val="00E8239A"/>
    <w:rsid w:val="00E83AA9"/>
    <w:rsid w:val="00E85928"/>
    <w:rsid w:val="00E87822"/>
    <w:rsid w:val="00E90395"/>
    <w:rsid w:val="00E90E49"/>
    <w:rsid w:val="00E9126E"/>
    <w:rsid w:val="00E917F9"/>
    <w:rsid w:val="00E9291C"/>
    <w:rsid w:val="00E93FFE"/>
    <w:rsid w:val="00E94F8A"/>
    <w:rsid w:val="00E956B9"/>
    <w:rsid w:val="00E95E76"/>
    <w:rsid w:val="00E9600F"/>
    <w:rsid w:val="00E96977"/>
    <w:rsid w:val="00EA7A41"/>
    <w:rsid w:val="00EB077B"/>
    <w:rsid w:val="00EB34F6"/>
    <w:rsid w:val="00EB4EA2"/>
    <w:rsid w:val="00EB70B0"/>
    <w:rsid w:val="00EB70E5"/>
    <w:rsid w:val="00EC24D5"/>
    <w:rsid w:val="00EC2584"/>
    <w:rsid w:val="00EC27C6"/>
    <w:rsid w:val="00EC4207"/>
    <w:rsid w:val="00EC5653"/>
    <w:rsid w:val="00EC71CE"/>
    <w:rsid w:val="00ED1006"/>
    <w:rsid w:val="00ED15AB"/>
    <w:rsid w:val="00ED187A"/>
    <w:rsid w:val="00ED18EC"/>
    <w:rsid w:val="00ED264A"/>
    <w:rsid w:val="00ED2A18"/>
    <w:rsid w:val="00ED4943"/>
    <w:rsid w:val="00ED4F75"/>
    <w:rsid w:val="00ED59A9"/>
    <w:rsid w:val="00ED753E"/>
    <w:rsid w:val="00EE1BE5"/>
    <w:rsid w:val="00EE2529"/>
    <w:rsid w:val="00EE26C7"/>
    <w:rsid w:val="00EE35DA"/>
    <w:rsid w:val="00EE3A68"/>
    <w:rsid w:val="00EE54D7"/>
    <w:rsid w:val="00EF18FE"/>
    <w:rsid w:val="00EF1C75"/>
    <w:rsid w:val="00EF3731"/>
    <w:rsid w:val="00EF5787"/>
    <w:rsid w:val="00EF5F2A"/>
    <w:rsid w:val="00EF60D0"/>
    <w:rsid w:val="00F00C63"/>
    <w:rsid w:val="00F015D1"/>
    <w:rsid w:val="00F0528D"/>
    <w:rsid w:val="00F06C67"/>
    <w:rsid w:val="00F06DFD"/>
    <w:rsid w:val="00F071D1"/>
    <w:rsid w:val="00F0735C"/>
    <w:rsid w:val="00F07533"/>
    <w:rsid w:val="00F10629"/>
    <w:rsid w:val="00F1279F"/>
    <w:rsid w:val="00F15FA5"/>
    <w:rsid w:val="00F17BC1"/>
    <w:rsid w:val="00F209B7"/>
    <w:rsid w:val="00F21B30"/>
    <w:rsid w:val="00F2228F"/>
    <w:rsid w:val="00F2376F"/>
    <w:rsid w:val="00F243D8"/>
    <w:rsid w:val="00F24A3A"/>
    <w:rsid w:val="00F24CDD"/>
    <w:rsid w:val="00F30828"/>
    <w:rsid w:val="00F3082C"/>
    <w:rsid w:val="00F313D6"/>
    <w:rsid w:val="00F32270"/>
    <w:rsid w:val="00F33D18"/>
    <w:rsid w:val="00F343D6"/>
    <w:rsid w:val="00F3446E"/>
    <w:rsid w:val="00F37762"/>
    <w:rsid w:val="00F40F0C"/>
    <w:rsid w:val="00F4321C"/>
    <w:rsid w:val="00F455AE"/>
    <w:rsid w:val="00F4766C"/>
    <w:rsid w:val="00F5060E"/>
    <w:rsid w:val="00F507D1"/>
    <w:rsid w:val="00F519CE"/>
    <w:rsid w:val="00F51ADA"/>
    <w:rsid w:val="00F60203"/>
    <w:rsid w:val="00F607C5"/>
    <w:rsid w:val="00F6083D"/>
    <w:rsid w:val="00F60DEA"/>
    <w:rsid w:val="00F62556"/>
    <w:rsid w:val="00F62B9B"/>
    <w:rsid w:val="00F62CB4"/>
    <w:rsid w:val="00F6302A"/>
    <w:rsid w:val="00F63950"/>
    <w:rsid w:val="00F64C2B"/>
    <w:rsid w:val="00F64E95"/>
    <w:rsid w:val="00F651BE"/>
    <w:rsid w:val="00F67704"/>
    <w:rsid w:val="00F67F53"/>
    <w:rsid w:val="00F7023D"/>
    <w:rsid w:val="00F703BE"/>
    <w:rsid w:val="00F71908"/>
    <w:rsid w:val="00F71F69"/>
    <w:rsid w:val="00F72B72"/>
    <w:rsid w:val="00F74BB9"/>
    <w:rsid w:val="00F75582"/>
    <w:rsid w:val="00F76D32"/>
    <w:rsid w:val="00F76EFA"/>
    <w:rsid w:val="00F804BE"/>
    <w:rsid w:val="00F817CE"/>
    <w:rsid w:val="00F82603"/>
    <w:rsid w:val="00F8456C"/>
    <w:rsid w:val="00F859D8"/>
    <w:rsid w:val="00F866FE"/>
    <w:rsid w:val="00F868F5"/>
    <w:rsid w:val="00F8718A"/>
    <w:rsid w:val="00F9056A"/>
    <w:rsid w:val="00F906E3"/>
    <w:rsid w:val="00F90F8D"/>
    <w:rsid w:val="00F91C1C"/>
    <w:rsid w:val="00F92782"/>
    <w:rsid w:val="00F93AA9"/>
    <w:rsid w:val="00F93CDB"/>
    <w:rsid w:val="00F9618C"/>
    <w:rsid w:val="00F9630A"/>
    <w:rsid w:val="00F96985"/>
    <w:rsid w:val="00F96FB0"/>
    <w:rsid w:val="00F97838"/>
    <w:rsid w:val="00FA03DA"/>
    <w:rsid w:val="00FA23C1"/>
    <w:rsid w:val="00FA2BB3"/>
    <w:rsid w:val="00FA65EA"/>
    <w:rsid w:val="00FA6A45"/>
    <w:rsid w:val="00FA6B7F"/>
    <w:rsid w:val="00FB05EA"/>
    <w:rsid w:val="00FB4C80"/>
    <w:rsid w:val="00FB6A6A"/>
    <w:rsid w:val="00FB71E6"/>
    <w:rsid w:val="00FB7B31"/>
    <w:rsid w:val="00FC0454"/>
    <w:rsid w:val="00FC300D"/>
    <w:rsid w:val="00FC3B20"/>
    <w:rsid w:val="00FC7429"/>
    <w:rsid w:val="00FC744E"/>
    <w:rsid w:val="00FC7470"/>
    <w:rsid w:val="00FD07F6"/>
    <w:rsid w:val="00FD1503"/>
    <w:rsid w:val="00FD16BF"/>
    <w:rsid w:val="00FD1EC8"/>
    <w:rsid w:val="00FD2684"/>
    <w:rsid w:val="00FD47ED"/>
    <w:rsid w:val="00FD74DB"/>
    <w:rsid w:val="00FD7660"/>
    <w:rsid w:val="00FE0655"/>
    <w:rsid w:val="00FE2365"/>
    <w:rsid w:val="00FE2689"/>
    <w:rsid w:val="00FE37D7"/>
    <w:rsid w:val="00FE4C7B"/>
    <w:rsid w:val="00FE7336"/>
    <w:rsid w:val="00FE787C"/>
    <w:rsid w:val="00FF1AFB"/>
    <w:rsid w:val="00FF3DDE"/>
    <w:rsid w:val="00FF45A5"/>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BE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hAnsi="Arial"/>
      <w:b/>
      <w:bCs/>
      <w:lang w:eastAsia="zh-CN"/>
    </w:rPr>
  </w:style>
  <w:style w:type="paragraph" w:customStyle="1" w:styleId="Keyword">
    <w:name w:val="Keyword"/>
    <w:basedOn w:val="BodyText"/>
    <w:next w:val="BodyText"/>
    <w:rsid w:val="00DC324D"/>
    <w:pPr>
      <w:keepLines/>
      <w:numPr>
        <w:numId w:val="28"/>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59" w:lineRule="auto"/>
      <w:ind w:left="0" w:firstLine="0"/>
      <w:jc w:val="left"/>
      <w:textAlignment w:val="auto"/>
    </w:pPr>
    <w:rPr>
      <w:rFonts w:eastAsia="SimSun" w:cstheme="minorBidi"/>
      <w:sz w:val="22"/>
      <w:szCs w:val="22"/>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2441</Words>
  <Characters>13918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2022-04-29T22:31:00Z</dcterms:created>
  <dcterms:modified xsi:type="dcterms:W3CDTF">2022-04-29T22:31:00Z</dcterms:modified>
  <cp:category/>
</cp:coreProperties>
</file>